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015" w:rsidRPr="003E51EC" w:rsidRDefault="003E51EC" w:rsidP="003E51EC">
      <w:pPr>
        <w:pStyle w:val="Title"/>
        <w:spacing w:line="244" w:lineRule="auto"/>
        <w:ind w:left="0" w:right="2226"/>
        <w:rPr>
          <w:rFonts w:ascii="Book Antiqua" w:hAnsi="Book Antiqua" w:cs="Times New Roman"/>
        </w:rPr>
      </w:pPr>
      <w:r w:rsidRPr="003E51EC">
        <w:rPr>
          <w:rFonts w:ascii="Book Antiqua" w:hAnsi="Book Antiqua" w:cs="Times New Roman"/>
        </w:rPr>
        <w:t xml:space="preserve">Pengembangan </w:t>
      </w:r>
      <w:r w:rsidR="0064091B">
        <w:rPr>
          <w:rFonts w:ascii="Book Antiqua" w:hAnsi="Book Antiqua" w:cs="Times New Roman"/>
        </w:rPr>
        <w:t>“</w:t>
      </w:r>
      <w:r w:rsidR="00E41015" w:rsidRPr="003E51EC">
        <w:rPr>
          <w:rFonts w:ascii="Book Antiqua" w:hAnsi="Book Antiqua" w:cs="Times New Roman"/>
        </w:rPr>
        <w:t>Model</w:t>
      </w:r>
      <w:r w:rsidRPr="003E51EC">
        <w:rPr>
          <w:rFonts w:ascii="Book Antiqua" w:hAnsi="Book Antiqua" w:cs="Times New Roman"/>
        </w:rPr>
        <w:t xml:space="preserve"> ATIK</w:t>
      </w:r>
      <w:r w:rsidR="0064091B">
        <w:rPr>
          <w:rFonts w:ascii="Book Antiqua" w:hAnsi="Book Antiqua" w:cs="Times New Roman"/>
        </w:rPr>
        <w:t>”</w:t>
      </w:r>
      <w:r w:rsidR="00E41015" w:rsidRPr="003E51EC">
        <w:rPr>
          <w:rFonts w:ascii="Book Antiqua" w:hAnsi="Book Antiqua" w:cs="Times New Roman"/>
        </w:rPr>
        <w:t xml:space="preserve"> </w:t>
      </w:r>
      <w:r w:rsidR="009254DA" w:rsidRPr="003E51EC">
        <w:rPr>
          <w:rFonts w:ascii="Book Antiqua" w:hAnsi="Book Antiqua" w:cs="Times New Roman"/>
        </w:rPr>
        <w:t>Untuk</w:t>
      </w:r>
      <w:r w:rsidR="00E41015" w:rsidRPr="003E51EC">
        <w:rPr>
          <w:rFonts w:ascii="Book Antiqua" w:hAnsi="Book Antiqua" w:cs="Times New Roman"/>
        </w:rPr>
        <w:t xml:space="preserve"> Meningkatkan Kompetensi Menggambar</w:t>
      </w:r>
      <w:r w:rsidRPr="003E51EC">
        <w:rPr>
          <w:rFonts w:ascii="Book Antiqua" w:hAnsi="Book Antiqua" w:cs="Times New Roman"/>
        </w:rPr>
        <w:t xml:space="preserve"> Pada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w:t>
      </w:r>
    </w:p>
    <w:p w:rsidR="003E51EC" w:rsidRPr="003E51EC" w:rsidRDefault="003E51EC">
      <w:pPr>
        <w:rPr>
          <w:rFonts w:ascii="Book Antiqua" w:hAnsi="Book Antiqua" w:cs="Times New Roman"/>
        </w:rPr>
      </w:pPr>
    </w:p>
    <w:p w:rsidR="003E51EC" w:rsidRPr="003E51EC" w:rsidRDefault="00E41015" w:rsidP="003E51EC">
      <w:pPr>
        <w:spacing w:after="0" w:line="240" w:lineRule="auto"/>
        <w:rPr>
          <w:rFonts w:ascii="Book Antiqua" w:hAnsi="Book Antiqua" w:cs="Times New Roman"/>
          <w:b/>
        </w:rPr>
      </w:pPr>
      <w:r w:rsidRPr="003E51EC">
        <w:rPr>
          <w:rFonts w:ascii="Book Antiqua" w:hAnsi="Book Antiqua" w:cs="Times New Roman"/>
          <w:b/>
        </w:rPr>
        <w:t>Sri Watini</w:t>
      </w:r>
    </w:p>
    <w:p w:rsidR="00E41015" w:rsidRPr="003E51EC" w:rsidRDefault="00E41015" w:rsidP="003E51EC">
      <w:pPr>
        <w:spacing w:after="0" w:line="240" w:lineRule="auto"/>
        <w:rPr>
          <w:rFonts w:ascii="Book Antiqua" w:hAnsi="Book Antiqua" w:cs="Times New Roman"/>
        </w:rPr>
      </w:pPr>
      <w:r w:rsidRPr="003E51EC">
        <w:rPr>
          <w:rFonts w:ascii="Book Antiqua" w:hAnsi="Book Antiqua" w:cs="Times New Roman"/>
        </w:rPr>
        <w:t xml:space="preserve">Pendidikan Guru Pendidikan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Universitas Panca Sakti Bekasi</w:t>
      </w:r>
    </w:p>
    <w:p w:rsidR="003E51EC" w:rsidRPr="003E51EC" w:rsidRDefault="003E51EC">
      <w:pPr>
        <w:rPr>
          <w:rFonts w:ascii="Book Antiqua" w:hAnsi="Book Antiqua" w:cs="Times New Roman"/>
        </w:rPr>
      </w:pPr>
    </w:p>
    <w:p w:rsidR="00E41015" w:rsidRPr="003E51EC" w:rsidRDefault="00E41015">
      <w:pPr>
        <w:rPr>
          <w:rFonts w:ascii="Book Antiqua" w:hAnsi="Book Antiqua" w:cs="Times New Roman"/>
          <w:b/>
          <w:sz w:val="28"/>
          <w:szCs w:val="28"/>
        </w:rPr>
      </w:pPr>
      <w:r w:rsidRPr="003E51EC">
        <w:rPr>
          <w:rFonts w:ascii="Book Antiqua" w:hAnsi="Book Antiqua" w:cs="Times New Roman"/>
          <w:b/>
          <w:sz w:val="28"/>
          <w:szCs w:val="28"/>
        </w:rPr>
        <w:t>Abstrak</w:t>
      </w:r>
    </w:p>
    <w:p w:rsidR="00E41015" w:rsidRPr="00E940DB" w:rsidRDefault="00E41015" w:rsidP="003E51EC">
      <w:pPr>
        <w:pStyle w:val="BodyText"/>
        <w:ind w:right="675"/>
        <w:jc w:val="both"/>
        <w:rPr>
          <w:rFonts w:ascii="Book Antiqua" w:hAnsi="Book Antiqua" w:cs="Times New Roman"/>
          <w:bCs/>
          <w:iCs/>
        </w:rPr>
      </w:pPr>
      <w:proofErr w:type="gramStart"/>
      <w:r w:rsidRPr="00E940DB">
        <w:rPr>
          <w:rFonts w:ascii="Book Antiqua" w:hAnsi="Book Antiqua" w:cs="Times New Roman"/>
        </w:rPr>
        <w:t xml:space="preserve">Penelitian ini bertujuan untuk </w:t>
      </w:r>
      <w:r w:rsidR="00B057E2" w:rsidRPr="00E940DB">
        <w:rPr>
          <w:rFonts w:ascii="Book Antiqua" w:hAnsi="Book Antiqua" w:cs="Times New Roman"/>
        </w:rPr>
        <w:t>mengembangka</w:t>
      </w:r>
      <w:r w:rsidRPr="00E940DB">
        <w:rPr>
          <w:rFonts w:ascii="Book Antiqua" w:hAnsi="Book Antiqua" w:cs="Times New Roman"/>
        </w:rPr>
        <w:t xml:space="preserve"> Model ATIK dalam meningkatkan Kompetensi menggambar Pada Taman Kanak-kanak (TK) di Kota Bekasi.</w:t>
      </w:r>
      <w:proofErr w:type="gramEnd"/>
      <w:r w:rsidRPr="00E940DB">
        <w:rPr>
          <w:rFonts w:ascii="Book Antiqua" w:hAnsi="Book Antiqua" w:cs="Times New Roman"/>
        </w:rPr>
        <w:t xml:space="preserve"> </w:t>
      </w:r>
      <w:proofErr w:type="gramStart"/>
      <w:r w:rsidRPr="00E940DB">
        <w:rPr>
          <w:rFonts w:ascii="Book Antiqua" w:hAnsi="Book Antiqua" w:cs="Times New Roman"/>
        </w:rPr>
        <w:t xml:space="preserve">Metode yang digunakan dalam penelitian ini adalah Metode Penelitian dan Pengembangan (R&amp;D) </w:t>
      </w:r>
      <w:r w:rsidRPr="00E940DB">
        <w:rPr>
          <w:rFonts w:ascii="Book Antiqua" w:hAnsi="Book Antiqua" w:cs="Times New Roman"/>
          <w:bCs/>
          <w:iCs/>
        </w:rPr>
        <w:t xml:space="preserve">yang memiliki 7 tahapan yaitu, </w:t>
      </w:r>
      <w:r w:rsidRPr="00E940DB">
        <w:rPr>
          <w:rFonts w:ascii="Book Antiqua" w:hAnsi="Book Antiqua" w:cs="Times New Roman"/>
          <w:i/>
        </w:rPr>
        <w:t>1).</w:t>
      </w:r>
      <w:proofErr w:type="gramEnd"/>
      <w:r w:rsidRPr="00E940DB">
        <w:rPr>
          <w:rFonts w:ascii="Book Antiqua" w:hAnsi="Book Antiqua" w:cs="Times New Roman"/>
          <w:i/>
        </w:rPr>
        <w:t xml:space="preserve"> </w:t>
      </w:r>
      <w:proofErr w:type="gramStart"/>
      <w:r w:rsidRPr="00E940DB">
        <w:rPr>
          <w:rFonts w:ascii="Book Antiqua" w:hAnsi="Book Antiqua" w:cs="Times New Roman"/>
          <w:i/>
        </w:rPr>
        <w:t>Research Analysis and Needs Assesment, 2).</w:t>
      </w:r>
      <w:proofErr w:type="gramEnd"/>
      <w:r w:rsidRPr="00E940DB">
        <w:rPr>
          <w:rFonts w:ascii="Book Antiqua" w:hAnsi="Book Antiqua" w:cs="Times New Roman"/>
          <w:i/>
        </w:rPr>
        <w:t xml:space="preserve"> </w:t>
      </w:r>
      <w:proofErr w:type="gramStart"/>
      <w:r w:rsidRPr="00E940DB">
        <w:rPr>
          <w:rFonts w:ascii="Book Antiqua" w:hAnsi="Book Antiqua" w:cs="Times New Roman"/>
          <w:i/>
        </w:rPr>
        <w:t>Product Planning and Design, 3).</w:t>
      </w:r>
      <w:proofErr w:type="gramEnd"/>
      <w:r w:rsidRPr="00E940DB">
        <w:rPr>
          <w:rFonts w:ascii="Book Antiqua" w:hAnsi="Book Antiqua" w:cs="Times New Roman"/>
          <w:i/>
        </w:rPr>
        <w:t xml:space="preserve"> </w:t>
      </w:r>
      <w:proofErr w:type="gramStart"/>
      <w:r w:rsidRPr="00E940DB">
        <w:rPr>
          <w:rFonts w:ascii="Book Antiqua" w:hAnsi="Book Antiqua" w:cs="Times New Roman"/>
          <w:i/>
        </w:rPr>
        <w:t>Produk Development 4).</w:t>
      </w:r>
      <w:proofErr w:type="gramEnd"/>
      <w:r w:rsidRPr="00E940DB">
        <w:rPr>
          <w:rFonts w:ascii="Book Antiqua" w:hAnsi="Book Antiqua" w:cs="Times New Roman"/>
          <w:i/>
        </w:rPr>
        <w:t xml:space="preserve"> </w:t>
      </w:r>
      <w:proofErr w:type="gramStart"/>
      <w:r w:rsidRPr="00E940DB">
        <w:rPr>
          <w:rFonts w:ascii="Book Antiqua" w:hAnsi="Book Antiqua" w:cs="Times New Roman"/>
          <w:i/>
        </w:rPr>
        <w:t>Preliminary field test, 5).</w:t>
      </w:r>
      <w:proofErr w:type="gramEnd"/>
      <w:r w:rsidRPr="00E940DB">
        <w:rPr>
          <w:rFonts w:ascii="Book Antiqua" w:hAnsi="Book Antiqua" w:cs="Times New Roman"/>
          <w:i/>
        </w:rPr>
        <w:t xml:space="preserve"> </w:t>
      </w:r>
      <w:proofErr w:type="gramStart"/>
      <w:r w:rsidRPr="00E940DB">
        <w:rPr>
          <w:rFonts w:ascii="Book Antiqua" w:hAnsi="Book Antiqua" w:cs="Times New Roman"/>
          <w:i/>
        </w:rPr>
        <w:t>Product Revision, 6).</w:t>
      </w:r>
      <w:proofErr w:type="gramEnd"/>
      <w:r w:rsidRPr="00E940DB">
        <w:rPr>
          <w:rFonts w:ascii="Book Antiqua" w:hAnsi="Book Antiqua" w:cs="Times New Roman"/>
          <w:i/>
        </w:rPr>
        <w:t xml:space="preserve"> </w:t>
      </w:r>
      <w:proofErr w:type="gramStart"/>
      <w:r w:rsidRPr="00E940DB">
        <w:rPr>
          <w:rFonts w:ascii="Book Antiqua" w:hAnsi="Book Antiqua" w:cs="Times New Roman"/>
          <w:i/>
        </w:rPr>
        <w:t>Main Field Test, 7).</w:t>
      </w:r>
      <w:proofErr w:type="gramEnd"/>
      <w:r w:rsidRPr="00E940DB">
        <w:rPr>
          <w:rFonts w:ascii="Book Antiqua" w:hAnsi="Book Antiqua" w:cs="Times New Roman"/>
          <w:i/>
        </w:rPr>
        <w:t xml:space="preserve"> </w:t>
      </w:r>
      <w:proofErr w:type="gramStart"/>
      <w:r w:rsidRPr="00E940DB">
        <w:rPr>
          <w:rFonts w:ascii="Book Antiqua" w:hAnsi="Book Antiqua" w:cs="Times New Roman"/>
          <w:i/>
        </w:rPr>
        <w:t>Final Pr</w:t>
      </w:r>
      <w:r w:rsidR="00B057E2" w:rsidRPr="00E940DB">
        <w:rPr>
          <w:rFonts w:ascii="Book Antiqua" w:hAnsi="Book Antiqua" w:cs="Times New Roman"/>
          <w:i/>
        </w:rPr>
        <w:t>oduk Revision and Dissemination</w:t>
      </w:r>
      <w:r w:rsidRPr="00E940DB">
        <w:rPr>
          <w:rFonts w:ascii="Book Antiqua" w:hAnsi="Book Antiqua" w:cs="Times New Roman"/>
        </w:rPr>
        <w:t>.</w:t>
      </w:r>
      <w:proofErr w:type="gramEnd"/>
      <w:r w:rsidRPr="00E940DB">
        <w:rPr>
          <w:rFonts w:ascii="Book Antiqua" w:hAnsi="Book Antiqua" w:cs="Times New Roman"/>
        </w:rPr>
        <w:t xml:space="preserve"> </w:t>
      </w:r>
      <w:proofErr w:type="gramStart"/>
      <w:r w:rsidRPr="00E940DB">
        <w:rPr>
          <w:rFonts w:ascii="Book Antiqua" w:hAnsi="Book Antiqua" w:cs="Times New Roman"/>
          <w:bCs/>
        </w:rPr>
        <w:t>Adapun Lembaga TK yang dipilih adalah TK Putra XII, TK Amira, TK Widya Bakti dan TK Baiturahim.</w:t>
      </w:r>
      <w:proofErr w:type="gramEnd"/>
      <w:r w:rsidRPr="00E940DB">
        <w:rPr>
          <w:rFonts w:ascii="Book Antiqua" w:hAnsi="Book Antiqua" w:cs="Times New Roman"/>
          <w:bCs/>
        </w:rPr>
        <w:t xml:space="preserve"> </w:t>
      </w:r>
      <w:proofErr w:type="gramStart"/>
      <w:r w:rsidRPr="00E940DB">
        <w:rPr>
          <w:rFonts w:ascii="Book Antiqua" w:hAnsi="Book Antiqua" w:cs="Times New Roman"/>
          <w:bCs/>
        </w:rPr>
        <w:t>Penelitian ini dilaksanakan pada bulan September 2018 – Februari 2019 (6 bulan).</w:t>
      </w:r>
      <w:proofErr w:type="gramEnd"/>
      <w:r w:rsidR="00857F4C" w:rsidRPr="00E940DB">
        <w:rPr>
          <w:rFonts w:ascii="Book Antiqua" w:hAnsi="Book Antiqua" w:cs="Times New Roman"/>
          <w:bCs/>
        </w:rPr>
        <w:t xml:space="preserve"> </w:t>
      </w:r>
      <w:proofErr w:type="gramStart"/>
      <w:r w:rsidRPr="00E940DB">
        <w:rPr>
          <w:rFonts w:ascii="Book Antiqua" w:hAnsi="Book Antiqua" w:cs="Times New Roman"/>
          <w:bCs/>
          <w:iCs/>
        </w:rPr>
        <w:t>Hasil penelitian dan pengembangan berdasarkan pada uji efektivitas, maka Model ATIK ini efektif dalam mengembangkan kompetensi menggambar pada anak Taman Kanak-kanak.</w:t>
      </w:r>
      <w:proofErr w:type="gramEnd"/>
      <w:r w:rsidRPr="00E940DB">
        <w:rPr>
          <w:rFonts w:ascii="Book Antiqua" w:hAnsi="Book Antiqua" w:cs="Times New Roman"/>
          <w:bCs/>
          <w:iCs/>
        </w:rPr>
        <w:t xml:space="preserve"> </w:t>
      </w:r>
      <w:proofErr w:type="gramStart"/>
      <w:r w:rsidRPr="00E940DB">
        <w:rPr>
          <w:rFonts w:ascii="Book Antiqua" w:hAnsi="Book Antiqua" w:cs="Times New Roman"/>
          <w:bCs/>
          <w:iCs/>
        </w:rPr>
        <w:t>Model ATIK ini merupakan inovasi baru</w:t>
      </w:r>
      <w:r w:rsidR="000C623D" w:rsidRPr="00E940DB">
        <w:rPr>
          <w:rFonts w:ascii="Book Antiqua" w:hAnsi="Book Antiqua" w:cs="Times New Roman"/>
          <w:bCs/>
          <w:iCs/>
        </w:rPr>
        <w:t>, sesuai</w:t>
      </w:r>
      <w:r w:rsidRPr="00E940DB">
        <w:rPr>
          <w:rFonts w:ascii="Book Antiqua" w:hAnsi="Book Antiqua" w:cs="Times New Roman"/>
          <w:bCs/>
          <w:iCs/>
        </w:rPr>
        <w:t xml:space="preserve"> untuk</w:t>
      </w:r>
      <w:r w:rsidR="000C623D" w:rsidRPr="00E940DB">
        <w:rPr>
          <w:rFonts w:ascii="Book Antiqua" w:hAnsi="Book Antiqua" w:cs="Times New Roman"/>
          <w:bCs/>
          <w:iCs/>
        </w:rPr>
        <w:t>rekomendasikan</w:t>
      </w:r>
      <w:r w:rsidRPr="00E940DB">
        <w:rPr>
          <w:rFonts w:ascii="Book Antiqua" w:hAnsi="Book Antiqua" w:cs="Times New Roman"/>
          <w:bCs/>
          <w:iCs/>
        </w:rPr>
        <w:t>di TK</w:t>
      </w:r>
      <w:r w:rsidR="003E51EC" w:rsidRPr="00E940DB">
        <w:rPr>
          <w:rFonts w:ascii="Book Antiqua" w:hAnsi="Book Antiqua" w:cs="Times New Roman"/>
          <w:bCs/>
          <w:iCs/>
        </w:rPr>
        <w:t>.</w:t>
      </w:r>
      <w:proofErr w:type="gramEnd"/>
    </w:p>
    <w:p w:rsidR="003E51EC" w:rsidRPr="003E51EC" w:rsidRDefault="003E51EC" w:rsidP="003E51EC">
      <w:pPr>
        <w:pStyle w:val="BodyText"/>
        <w:ind w:right="675"/>
        <w:jc w:val="both"/>
        <w:rPr>
          <w:rFonts w:ascii="Book Antiqua" w:hAnsi="Book Antiqua" w:cs="Times New Roman"/>
          <w:bCs/>
          <w:iCs/>
          <w:sz w:val="24"/>
          <w:szCs w:val="24"/>
        </w:rPr>
      </w:pPr>
    </w:p>
    <w:p w:rsidR="003E51EC" w:rsidRPr="00857F4C" w:rsidRDefault="003E51EC" w:rsidP="003E51EC">
      <w:pPr>
        <w:pStyle w:val="BodyText"/>
        <w:ind w:right="675"/>
        <w:jc w:val="both"/>
        <w:rPr>
          <w:rFonts w:ascii="Book Antiqua" w:hAnsi="Book Antiqua" w:cs="Times New Roman"/>
          <w:i/>
          <w:spacing w:val="54"/>
          <w:sz w:val="24"/>
          <w:szCs w:val="24"/>
        </w:rPr>
      </w:pPr>
      <w:r w:rsidRPr="003E51EC">
        <w:rPr>
          <w:rFonts w:ascii="Book Antiqua" w:hAnsi="Book Antiqua" w:cs="Times New Roman"/>
          <w:b/>
          <w:bCs/>
          <w:iCs/>
          <w:sz w:val="24"/>
          <w:szCs w:val="24"/>
        </w:rPr>
        <w:t xml:space="preserve">Kata Kunci: </w:t>
      </w:r>
      <w:r w:rsidR="00857F4C" w:rsidRPr="00857F4C">
        <w:rPr>
          <w:rFonts w:ascii="Book Antiqua" w:hAnsi="Book Antiqua" w:cs="Times New Roman"/>
          <w:bCs/>
          <w:i/>
          <w:iCs/>
          <w:sz w:val="24"/>
          <w:szCs w:val="24"/>
        </w:rPr>
        <w:t>Model ATIK; Kompetensi menggambar;</w:t>
      </w:r>
      <w:r w:rsidR="00AA0DC7">
        <w:rPr>
          <w:rFonts w:ascii="Book Antiqua" w:hAnsi="Book Antiqua" w:cs="Times New Roman"/>
          <w:bCs/>
          <w:i/>
          <w:iCs/>
          <w:sz w:val="24"/>
          <w:szCs w:val="24"/>
        </w:rPr>
        <w:t xml:space="preserve"> TK</w:t>
      </w:r>
    </w:p>
    <w:p w:rsidR="00061C9A" w:rsidRPr="00857F4C" w:rsidRDefault="00061C9A" w:rsidP="00061C9A">
      <w:pPr>
        <w:pStyle w:val="BodyText"/>
        <w:spacing w:before="60" w:line="249" w:lineRule="auto"/>
        <w:ind w:right="678"/>
        <w:jc w:val="both"/>
        <w:rPr>
          <w:rFonts w:ascii="Book Antiqua" w:hAnsi="Book Antiqua" w:cs="Times New Roman"/>
          <w:i/>
          <w:spacing w:val="54"/>
        </w:rPr>
      </w:pPr>
    </w:p>
    <w:p w:rsidR="00061C9A" w:rsidRPr="003E51EC" w:rsidRDefault="003E51EC" w:rsidP="003E51EC">
      <w:pPr>
        <w:pStyle w:val="BodyText"/>
        <w:spacing w:line="249" w:lineRule="auto"/>
        <w:ind w:right="678"/>
        <w:jc w:val="both"/>
        <w:rPr>
          <w:rFonts w:ascii="Book Antiqua" w:hAnsi="Book Antiqua" w:cs="Times New Roman"/>
          <w:b/>
          <w:iCs/>
          <w:sz w:val="28"/>
          <w:szCs w:val="28"/>
        </w:rPr>
      </w:pPr>
      <w:r w:rsidRPr="003E51EC">
        <w:rPr>
          <w:rFonts w:ascii="Book Antiqua" w:hAnsi="Book Antiqua" w:cs="Times New Roman"/>
          <w:b/>
          <w:iCs/>
          <w:sz w:val="28"/>
          <w:szCs w:val="28"/>
        </w:rPr>
        <w:t>Abstract</w:t>
      </w:r>
    </w:p>
    <w:p w:rsidR="00E41015" w:rsidRPr="00E940DB" w:rsidRDefault="00E41015" w:rsidP="00E940DB">
      <w:pPr>
        <w:pStyle w:val="BodyText"/>
        <w:ind w:right="678"/>
        <w:jc w:val="both"/>
        <w:rPr>
          <w:rFonts w:ascii="Book Antiqua" w:hAnsi="Book Antiqua" w:cs="Times New Roman"/>
          <w:iCs/>
        </w:rPr>
      </w:pPr>
      <w:r w:rsidRPr="00E940DB">
        <w:rPr>
          <w:rFonts w:ascii="Book Antiqua" w:hAnsi="Book Antiqua" w:cs="Times New Roman"/>
          <w:iCs/>
        </w:rPr>
        <w:t xml:space="preserve">This </w:t>
      </w:r>
      <w:r w:rsidR="000C623D" w:rsidRPr="00E940DB">
        <w:rPr>
          <w:rFonts w:ascii="Book Antiqua" w:hAnsi="Book Antiqua" w:cs="Times New Roman"/>
          <w:iCs/>
        </w:rPr>
        <w:t xml:space="preserve">objective of the research is </w:t>
      </w:r>
      <w:proofErr w:type="gramStart"/>
      <w:r w:rsidR="000C623D" w:rsidRPr="00E940DB">
        <w:rPr>
          <w:rFonts w:ascii="Book Antiqua" w:hAnsi="Book Antiqua" w:cs="Times New Roman"/>
          <w:iCs/>
        </w:rPr>
        <w:t>to</w:t>
      </w:r>
      <w:r w:rsidRPr="00E940DB">
        <w:rPr>
          <w:rFonts w:ascii="Book Antiqua" w:hAnsi="Book Antiqua" w:cs="Times New Roman"/>
          <w:iCs/>
        </w:rPr>
        <w:t xml:space="preserve">develop </w:t>
      </w:r>
      <w:r w:rsidR="000C623D" w:rsidRPr="00E940DB">
        <w:rPr>
          <w:rFonts w:ascii="Book Antiqua" w:hAnsi="Book Antiqua" w:cs="Times New Roman"/>
          <w:iCs/>
        </w:rPr>
        <w:t xml:space="preserve"> a</w:t>
      </w:r>
      <w:proofErr w:type="gramEnd"/>
      <w:r w:rsidR="000C623D" w:rsidRPr="00E940DB">
        <w:rPr>
          <w:rFonts w:ascii="Book Antiqua" w:hAnsi="Book Antiqua" w:cs="Times New Roman"/>
          <w:iCs/>
        </w:rPr>
        <w:t xml:space="preserve"> set </w:t>
      </w:r>
      <w:r w:rsidRPr="00E940DB">
        <w:rPr>
          <w:rFonts w:ascii="Book Antiqua" w:hAnsi="Book Antiqua" w:cs="Times New Roman"/>
          <w:iCs/>
        </w:rPr>
        <w:t xml:space="preserve">ATIK Model </w:t>
      </w:r>
      <w:r w:rsidR="000C623D" w:rsidRPr="00E940DB">
        <w:rPr>
          <w:rFonts w:ascii="Book Antiqua" w:hAnsi="Book Antiqua" w:cs="Times New Roman"/>
          <w:iCs/>
        </w:rPr>
        <w:t xml:space="preserve">to increasing </w:t>
      </w:r>
      <w:r w:rsidRPr="00E940DB">
        <w:rPr>
          <w:rFonts w:ascii="Book Antiqua" w:hAnsi="Book Antiqua" w:cs="Times New Roman"/>
          <w:iCs/>
        </w:rPr>
        <w:t xml:space="preserve"> drawing competencies </w:t>
      </w:r>
      <w:r w:rsidR="000C623D" w:rsidRPr="00E940DB">
        <w:rPr>
          <w:rFonts w:ascii="Book Antiqua" w:hAnsi="Book Antiqua" w:cs="Times New Roman"/>
          <w:iCs/>
        </w:rPr>
        <w:t>at</w:t>
      </w:r>
      <w:r w:rsidRPr="00E940DB">
        <w:rPr>
          <w:rFonts w:ascii="Book Antiqua" w:hAnsi="Book Antiqua" w:cs="Times New Roman"/>
          <w:iCs/>
        </w:rPr>
        <w:t xml:space="preserve"> Kindergartens (TK) in Bekasi City. The method used in this Research and Develompent Method (R &amp; D) which has 7 stages, 1). </w:t>
      </w:r>
      <w:proofErr w:type="gramStart"/>
      <w:r w:rsidRPr="00E940DB">
        <w:rPr>
          <w:rFonts w:ascii="Book Antiqua" w:hAnsi="Book Antiqua" w:cs="Times New Roman"/>
          <w:iCs/>
        </w:rPr>
        <w:t>Research Analysis and Needs Assessment, 2).</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Product Planning and Design, 3).</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Product Development, 4).</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Preliminary field test, 5).</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Product Revision, 6).</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Main Field Test, 7).</w:t>
      </w:r>
      <w:proofErr w:type="gramEnd"/>
      <w:r w:rsidRPr="00E940DB">
        <w:rPr>
          <w:rFonts w:ascii="Book Antiqua" w:hAnsi="Book Antiqua" w:cs="Times New Roman"/>
          <w:iCs/>
        </w:rPr>
        <w:t xml:space="preserve"> </w:t>
      </w:r>
      <w:proofErr w:type="gramStart"/>
      <w:r w:rsidRPr="00E940DB">
        <w:rPr>
          <w:rFonts w:ascii="Book Antiqua" w:hAnsi="Book Antiqua" w:cs="Times New Roman"/>
          <w:iCs/>
        </w:rPr>
        <w:t>Final Product Revision and Dissemination.</w:t>
      </w:r>
      <w:proofErr w:type="gramEnd"/>
      <w:r w:rsidRPr="00E940DB">
        <w:rPr>
          <w:rFonts w:ascii="Book Antiqua" w:hAnsi="Book Antiqua" w:cs="Times New Roman"/>
          <w:iCs/>
        </w:rPr>
        <w:t xml:space="preserve"> The </w:t>
      </w:r>
      <w:r w:rsidR="00AD582E" w:rsidRPr="00E940DB">
        <w:rPr>
          <w:rFonts w:ascii="Book Antiqua" w:hAnsi="Book Antiqua" w:cs="Times New Roman"/>
          <w:iCs/>
        </w:rPr>
        <w:t xml:space="preserve">TK </w:t>
      </w:r>
      <w:r w:rsidRPr="00E940DB">
        <w:rPr>
          <w:rFonts w:ascii="Book Antiqua" w:hAnsi="Book Antiqua" w:cs="Times New Roman"/>
          <w:iCs/>
        </w:rPr>
        <w:t xml:space="preserve">institutions </w:t>
      </w:r>
      <w:r w:rsidR="00AD582E" w:rsidRPr="00E940DB">
        <w:rPr>
          <w:rFonts w:ascii="Book Antiqua" w:hAnsi="Book Antiqua" w:cs="Times New Roman"/>
          <w:iCs/>
        </w:rPr>
        <w:t>selected ere</w:t>
      </w:r>
      <w:r w:rsidRPr="00E940DB">
        <w:rPr>
          <w:rFonts w:ascii="Book Antiqua" w:hAnsi="Book Antiqua" w:cs="Times New Roman"/>
          <w:iCs/>
        </w:rPr>
        <w:t xml:space="preserve"> TK Putra XII, TK Amira, TK Widya Bakti and TK Baiturahmim. This research was conducted September 2018-February 2019 (6 months). Research and Development results effectivieness test, conclusion the ATIK Model is said to be effective in develomping drawing competencies of Kindergarten children. This ATIK Model is newinnovation</w:t>
      </w:r>
      <w:r w:rsidR="000C623D" w:rsidRPr="00E940DB">
        <w:rPr>
          <w:rFonts w:ascii="Book Antiqua" w:hAnsi="Book Antiqua" w:cs="Times New Roman"/>
          <w:iCs/>
        </w:rPr>
        <w:t xml:space="preserve">, relevantand </w:t>
      </w:r>
      <w:r w:rsidRPr="00E940DB">
        <w:rPr>
          <w:rFonts w:ascii="Book Antiqua" w:hAnsi="Book Antiqua" w:cs="Times New Roman"/>
          <w:iCs/>
        </w:rPr>
        <w:t>to</w:t>
      </w:r>
      <w:r w:rsidR="000C623D" w:rsidRPr="00E940DB">
        <w:rPr>
          <w:rFonts w:ascii="Book Antiqua" w:hAnsi="Book Antiqua" w:cs="Times New Roman"/>
          <w:iCs/>
        </w:rPr>
        <w:t xml:space="preserve"> recomenda</w:t>
      </w:r>
      <w:r w:rsidR="00AD582E" w:rsidRPr="00E940DB">
        <w:rPr>
          <w:rFonts w:ascii="Book Antiqua" w:hAnsi="Book Antiqua" w:cs="Times New Roman"/>
          <w:iCs/>
        </w:rPr>
        <w:t>t</w:t>
      </w:r>
      <w:r w:rsidR="000C623D" w:rsidRPr="00E940DB">
        <w:rPr>
          <w:rFonts w:ascii="Book Antiqua" w:hAnsi="Book Antiqua" w:cs="Times New Roman"/>
          <w:iCs/>
        </w:rPr>
        <w:t>ionfor</w:t>
      </w:r>
      <w:r w:rsidRPr="00E940DB">
        <w:rPr>
          <w:rFonts w:ascii="Book Antiqua" w:hAnsi="Book Antiqua" w:cs="Times New Roman"/>
          <w:iCs/>
        </w:rPr>
        <w:t xml:space="preserve"> kindergarten.</w:t>
      </w:r>
    </w:p>
    <w:p w:rsidR="00AD582E" w:rsidRPr="003E51EC" w:rsidRDefault="00AD582E" w:rsidP="00E41015">
      <w:pPr>
        <w:pStyle w:val="BodyText"/>
        <w:spacing w:before="60" w:line="249" w:lineRule="auto"/>
        <w:ind w:left="212" w:right="678"/>
        <w:jc w:val="both"/>
        <w:rPr>
          <w:rFonts w:ascii="Book Antiqua" w:hAnsi="Book Antiqua" w:cs="Times New Roman"/>
          <w:i/>
          <w:iCs/>
        </w:rPr>
      </w:pPr>
    </w:p>
    <w:p w:rsidR="00E41015" w:rsidRPr="003E51EC" w:rsidRDefault="00E41015" w:rsidP="003E51EC">
      <w:pPr>
        <w:rPr>
          <w:rFonts w:ascii="Book Antiqua" w:hAnsi="Book Antiqua" w:cs="Times New Roman"/>
          <w:i/>
        </w:rPr>
      </w:pPr>
      <w:r w:rsidRPr="003E51EC">
        <w:rPr>
          <w:rFonts w:ascii="Book Antiqua" w:hAnsi="Book Antiqua" w:cs="Times New Roman"/>
          <w:b/>
        </w:rPr>
        <w:t xml:space="preserve">Keywords: </w:t>
      </w:r>
      <w:r w:rsidR="009254DA" w:rsidRPr="003E51EC">
        <w:rPr>
          <w:rFonts w:ascii="Book Antiqua" w:hAnsi="Book Antiqua" w:cs="Times New Roman"/>
          <w:i/>
        </w:rPr>
        <w:t>ATIK</w:t>
      </w:r>
      <w:r w:rsidR="00AA0DC7">
        <w:rPr>
          <w:rFonts w:ascii="Book Antiqua" w:hAnsi="Book Antiqua" w:cs="Times New Roman"/>
          <w:i/>
        </w:rPr>
        <w:t xml:space="preserve"> </w:t>
      </w:r>
      <w:r w:rsidR="009254DA" w:rsidRPr="003E51EC">
        <w:rPr>
          <w:rFonts w:ascii="Book Antiqua" w:hAnsi="Book Antiqua" w:cs="Times New Roman"/>
          <w:i/>
        </w:rPr>
        <w:t>M</w:t>
      </w:r>
      <w:r w:rsidRPr="003E51EC">
        <w:rPr>
          <w:rFonts w:ascii="Book Antiqua" w:hAnsi="Book Antiqua" w:cs="Times New Roman"/>
          <w:i/>
        </w:rPr>
        <w:t>odel</w:t>
      </w:r>
      <w:r w:rsidRPr="003E51EC">
        <w:rPr>
          <w:rFonts w:ascii="Book Antiqua" w:hAnsi="Book Antiqua" w:cs="Times New Roman"/>
        </w:rPr>
        <w:t xml:space="preserve">; </w:t>
      </w:r>
      <w:r w:rsidR="009254DA" w:rsidRPr="003E51EC">
        <w:rPr>
          <w:rFonts w:ascii="Book Antiqua" w:hAnsi="Book Antiqua" w:cs="Times New Roman"/>
          <w:i/>
          <w:iCs/>
        </w:rPr>
        <w:t>drawing competencies</w:t>
      </w:r>
      <w:r w:rsidR="00AA0DC7">
        <w:rPr>
          <w:rFonts w:ascii="Book Antiqua" w:hAnsi="Book Antiqua" w:cs="Times New Roman"/>
        </w:rPr>
        <w:t xml:space="preserve">; </w:t>
      </w:r>
      <w:r w:rsidRPr="003E51EC">
        <w:rPr>
          <w:rFonts w:ascii="Book Antiqua" w:hAnsi="Book Antiqua" w:cs="Times New Roman"/>
          <w:i/>
        </w:rPr>
        <w:t>kingdergarten</w:t>
      </w:r>
      <w:r w:rsidR="00857F4C">
        <w:rPr>
          <w:rFonts w:ascii="Book Antiqua" w:hAnsi="Book Antiqua" w:cs="Times New Roman"/>
          <w:i/>
        </w:rPr>
        <w:t>.</w:t>
      </w:r>
    </w:p>
    <w:p w:rsidR="003E51EC" w:rsidRDefault="003E51EC" w:rsidP="003E51EC">
      <w:pPr>
        <w:rPr>
          <w:rFonts w:ascii="Book Antiqua" w:hAnsi="Book Antiqua" w:cs="Times New Roman"/>
          <w:b/>
        </w:rPr>
      </w:pPr>
    </w:p>
    <w:p w:rsidR="00E940DB" w:rsidRDefault="00E940DB" w:rsidP="003E51EC">
      <w:pPr>
        <w:rPr>
          <w:rFonts w:ascii="Book Antiqua" w:hAnsi="Book Antiqua" w:cs="Times New Roman"/>
          <w:b/>
        </w:rPr>
      </w:pPr>
    </w:p>
    <w:p w:rsidR="00E41015" w:rsidRPr="00B057E2" w:rsidRDefault="00E41015" w:rsidP="003E51EC">
      <w:pPr>
        <w:rPr>
          <w:rFonts w:ascii="Book Antiqua" w:hAnsi="Book Antiqua" w:cs="Times New Roman"/>
          <w:b/>
          <w:sz w:val="28"/>
          <w:szCs w:val="28"/>
        </w:rPr>
      </w:pPr>
      <w:r w:rsidRPr="00B057E2">
        <w:rPr>
          <w:rFonts w:ascii="Book Antiqua" w:hAnsi="Book Antiqua" w:cs="Times New Roman"/>
          <w:b/>
          <w:sz w:val="28"/>
          <w:szCs w:val="28"/>
        </w:rPr>
        <w:lastRenderedPageBreak/>
        <w:t>PENDAHULUAN</w:t>
      </w:r>
    </w:p>
    <w:p w:rsidR="00E41015" w:rsidRPr="003E51EC" w:rsidRDefault="00E41015" w:rsidP="0086174F">
      <w:pPr>
        <w:pStyle w:val="BodyText"/>
        <w:spacing w:before="187" w:line="276" w:lineRule="auto"/>
        <w:ind w:right="106" w:firstLine="709"/>
        <w:jc w:val="both"/>
        <w:rPr>
          <w:rFonts w:ascii="Book Antiqua" w:hAnsi="Book Antiqua" w:cs="Times New Roman"/>
        </w:rPr>
      </w:pPr>
      <w:proofErr w:type="gramStart"/>
      <w:r w:rsidRPr="003E51EC">
        <w:rPr>
          <w:rFonts w:ascii="Book Antiqua" w:hAnsi="Book Antiqua" w:cs="Times New Roman"/>
        </w:rPr>
        <w:t>Pendidikan dalam implementasinya memiliki makna yang luas.</w:t>
      </w:r>
      <w:proofErr w:type="gramEnd"/>
      <w:r w:rsidRPr="003E51EC">
        <w:rPr>
          <w:rFonts w:ascii="Book Antiqua" w:hAnsi="Book Antiqua" w:cs="Times New Roman"/>
        </w:rPr>
        <w:t xml:space="preserve"> </w:t>
      </w:r>
      <w:proofErr w:type="gramStart"/>
      <w:r w:rsidRPr="003E51EC">
        <w:rPr>
          <w:rFonts w:ascii="Book Antiqua" w:hAnsi="Book Antiqua" w:cs="Times New Roman"/>
        </w:rPr>
        <w:t>Banyak potensi yang dapat dikembangkan pada peserta didik.</w:t>
      </w:r>
      <w:proofErr w:type="gramEnd"/>
      <w:r w:rsidRPr="003E51EC">
        <w:rPr>
          <w:rFonts w:ascii="Book Antiqua" w:hAnsi="Book Antiqua" w:cs="Times New Roman"/>
        </w:rPr>
        <w:t xml:space="preserve"> Sudah sepantasnya</w:t>
      </w:r>
      <w:r w:rsidR="00AB3C3D">
        <w:rPr>
          <w:rFonts w:ascii="Book Antiqua" w:hAnsi="Book Antiqua" w:cs="Times New Roman"/>
        </w:rPr>
        <w:fldChar w:fldCharType="begin" w:fldLock="1"/>
      </w:r>
      <w:r w:rsidR="00601D7E">
        <w:rPr>
          <w:rFonts w:ascii="Book Antiqua" w:hAnsi="Book Antiqua" w:cs="Times New Roman"/>
        </w:rPr>
        <w:instrText>ADDIN CSL_CITATION { "citationItems" : [ { "id" : "ITEM-1", "itemData" : { "author" : [ { "dropping-particle" : "", "family" : "Tahel", "given" : "Fithry", "non-dropping-particle" : "", "parse-names" : false, "suffix" : "" }, { "dropping-particle" : "", "family" : "Ginting", "given" : "Erwin", "non-dropping-particle" : "", "parse-names" : false, "suffix" : "" } ], "container-title" : "Jurnal Informatika Kaputama(JIK)", "id" : "ITEM-1", "issue" : "1", "issued" : { "date-parts" : [ [ "2018" ] ] }, "page" : "34-43", "title" : "Penerapan Aplikasi Flash Dalam Media Pembelajaran Mewarnai Gambar Untuk Meningkatkan Motorik Halus", "type" : "article-journal", "volume" : "2" }, "uris" : [ "http://www.mendeley.com/documents/?uuid=ddf0f08e-4f04-454a-a1f7-17b67b2672ee" ] } ], "mendeley" : { "formattedCitation" : "(Tahel &amp; Ginting, 2018)", "plainTextFormattedCitation" : "(Tahel &amp; Ginting, 2018)", "previouslyFormattedCitation" : "(Tahel &amp; Ginting, 2018)" }, "properties" : { "noteIndex" : 0 }, "schema" : "https://github.com/citation-style-language/schema/raw/master/csl-citation.json" }</w:instrText>
      </w:r>
      <w:r w:rsidR="00AB3C3D">
        <w:rPr>
          <w:rFonts w:ascii="Book Antiqua" w:hAnsi="Book Antiqua" w:cs="Times New Roman"/>
        </w:rPr>
        <w:fldChar w:fldCharType="separate"/>
      </w:r>
      <w:r w:rsidR="00AB3C3D" w:rsidRPr="00AB3C3D">
        <w:rPr>
          <w:rFonts w:ascii="Book Antiqua" w:hAnsi="Book Antiqua" w:cs="Times New Roman"/>
          <w:noProof/>
        </w:rPr>
        <w:t>(Tahel &amp; Ginting, 2018)</w:t>
      </w:r>
      <w:r w:rsidR="00AB3C3D">
        <w:rPr>
          <w:rFonts w:ascii="Book Antiqua" w:hAnsi="Book Antiqua" w:cs="Times New Roman"/>
        </w:rPr>
        <w:fldChar w:fldCharType="end"/>
      </w:r>
      <w:r w:rsidRPr="003E51EC">
        <w:rPr>
          <w:rFonts w:ascii="Book Antiqua" w:hAnsi="Book Antiqua" w:cs="Times New Roman"/>
        </w:rPr>
        <w:t xml:space="preserve"> jika anak nantinya dapat hidup sesuai dengan bakat dan talentanya masing-masing tanpa unsur paksaan dari lingkungan. </w:t>
      </w:r>
      <w:proofErr w:type="gramStart"/>
      <w:r w:rsidRPr="003E51EC">
        <w:rPr>
          <w:rFonts w:ascii="Book Antiqua" w:hAnsi="Book Antiqua" w:cs="Times New Roman"/>
        </w:rPr>
        <w:t>Pendidik sebagai fasilitator dan motivator untuk mengembangkan potensi anak secara optimal melalui bimbingan dan arahan agar anak</w:t>
      </w:r>
      <w:r w:rsidR="00E940DB">
        <w:rPr>
          <w:rFonts w:ascii="Book Antiqua" w:hAnsi="Book Antiqua" w:cs="Times New Roman"/>
        </w:rPr>
        <w:t xml:space="preserve"> mencapai kehidupan yang merdeka.</w:t>
      </w:r>
      <w:proofErr w:type="gramEnd"/>
      <w:r w:rsidRPr="003E51EC">
        <w:rPr>
          <w:rFonts w:ascii="Book Antiqua" w:hAnsi="Book Antiqua" w:cs="Times New Roman"/>
        </w:rPr>
        <w:t xml:space="preserve"> </w:t>
      </w:r>
      <w:proofErr w:type="gramStart"/>
      <w:r w:rsidRPr="003E51EC">
        <w:rPr>
          <w:rFonts w:ascii="Book Antiqua" w:hAnsi="Book Antiqua" w:cs="Times New Roman"/>
        </w:rPr>
        <w:t>Hal ini selaras dengan hakikat pendidikan yang diungkapkan oleh KH Dewantara di mana Pendidikan harus melahirkan anak-anak yang hidup dengan merdeka.</w:t>
      </w:r>
      <w:proofErr w:type="gramEnd"/>
      <w:r w:rsidRPr="003E51EC">
        <w:rPr>
          <w:rFonts w:ascii="Book Antiqua" w:hAnsi="Book Antiqua" w:cs="Times New Roman"/>
        </w:rPr>
        <w:t xml:space="preserve"> Pendidikan seperti ini haruslah dimulai dari sejak pendidikan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Taman Kanak-kanak (TK) adalah lingkup pendidikan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pada jalur pendidikan formal. Anak TK ini adalah anak-anak yang telah siap untuk memasuki jenjang pendidikan dasar (SD).Pembelajaran yang nampak dan menarik bagi anak TK adalah menggambar</w:t>
      </w:r>
      <w:r w:rsidR="00601D7E">
        <w:rPr>
          <w:rFonts w:ascii="Book Antiqua" w:hAnsi="Book Antiqua" w:cs="Times New Roman"/>
        </w:rPr>
        <w:t xml:space="preserve"> </w:t>
      </w:r>
      <w:r w:rsidR="00601D7E">
        <w:rPr>
          <w:rFonts w:ascii="Book Antiqua" w:hAnsi="Book Antiqua" w:cs="Times New Roman"/>
        </w:rPr>
        <w:fldChar w:fldCharType="begin" w:fldLock="1"/>
      </w:r>
      <w:r w:rsidR="00601D7E">
        <w:rPr>
          <w:rFonts w:ascii="Book Antiqua" w:hAnsi="Book Antiqua" w:cs="Times New Roman"/>
        </w:rPr>
        <w:instrText>ADDIN CSL_CITATION { "citationItems" : [ { "id" : "ITEM-1", "itemData" : { "ISBN" : "6024220820", "author" : [ { "dropping-particle" : "", "family" : "Suryana", "given" : "Dadan", "non-dropping-particle" : "", "parse-names" : false, "suffix" : "" } ], "id" : "ITEM-1", "issued" : { "date-parts" : [ [ "2016" ] ] }, "publisher" : "Prenada Media", "title" : "Pendidikan Anak Usia Dini: Stimulasi &amp; Aspek Perkembangan Anak", "type" : "book" }, "uris" : [ "http://www.mendeley.com/documents/?uuid=78d1482c-3428-4dea-83c1-1a787c9bc8cd" ] } ], "mendeley" : { "formattedCitation" : "(Suryana, 2016)", "plainTextFormattedCitation" : "(Suryana, 2016)", "previouslyFormattedCitation" : "(Suryana, 2016)" }, "properties" : { "noteIndex" : 0 }, "schema" : "https://github.com/citation-style-language/schema/raw/master/csl-citation.json" }</w:instrText>
      </w:r>
      <w:r w:rsidR="00601D7E">
        <w:rPr>
          <w:rFonts w:ascii="Book Antiqua" w:hAnsi="Book Antiqua" w:cs="Times New Roman"/>
        </w:rPr>
        <w:fldChar w:fldCharType="separate"/>
      </w:r>
      <w:r w:rsidR="00601D7E" w:rsidRPr="00601D7E">
        <w:rPr>
          <w:rFonts w:ascii="Book Antiqua" w:hAnsi="Book Antiqua" w:cs="Times New Roman"/>
          <w:noProof/>
        </w:rPr>
        <w:t>(Suryana, 2016)</w:t>
      </w:r>
      <w:r w:rsidR="00601D7E">
        <w:rPr>
          <w:rFonts w:ascii="Book Antiqua" w:hAnsi="Book Antiqua" w:cs="Times New Roman"/>
        </w:rPr>
        <w:fldChar w:fldCharType="end"/>
      </w:r>
      <w:r w:rsidRPr="003E51EC">
        <w:rPr>
          <w:rFonts w:ascii="Book Antiqua" w:hAnsi="Book Antiqua" w:cs="Times New Roman"/>
        </w:rPr>
        <w:t xml:space="preserve">. </w:t>
      </w:r>
      <w:proofErr w:type="gramStart"/>
      <w:r w:rsidRPr="003E51EC">
        <w:rPr>
          <w:rFonts w:ascii="Book Antiqua" w:hAnsi="Book Antiqua" w:cs="Times New Roman"/>
        </w:rPr>
        <w:t>Hal ini dibuktikan begitu senangnya mereka menggambar dan menghabiskan lembaran-lembaran kertas gambar.</w:t>
      </w:r>
      <w:proofErr w:type="gramEnd"/>
      <w:r w:rsidRPr="003E51EC">
        <w:rPr>
          <w:rFonts w:ascii="Book Antiqua" w:hAnsi="Book Antiqua" w:cs="Times New Roman"/>
        </w:rPr>
        <w:t xml:space="preserve"> Edukasi yang</w:t>
      </w:r>
      <w:r w:rsidR="00E940DB">
        <w:rPr>
          <w:rFonts w:ascii="Book Antiqua" w:hAnsi="Book Antiqua" w:cs="Times New Roman"/>
        </w:rPr>
        <w:t xml:space="preserve"> menyenangkan dengan mengimplem</w:t>
      </w:r>
      <w:r w:rsidRPr="003E51EC">
        <w:rPr>
          <w:rFonts w:ascii="Book Antiqua" w:hAnsi="Book Antiqua" w:cs="Times New Roman"/>
        </w:rPr>
        <w:t>e</w:t>
      </w:r>
      <w:r w:rsidR="00E940DB">
        <w:rPr>
          <w:rFonts w:ascii="Book Antiqua" w:hAnsi="Book Antiqua" w:cs="Times New Roman"/>
        </w:rPr>
        <w:t>n</w:t>
      </w:r>
      <w:r w:rsidRPr="003E51EC">
        <w:rPr>
          <w:rFonts w:ascii="Book Antiqua" w:hAnsi="Book Antiqua" w:cs="Times New Roman"/>
        </w:rPr>
        <w:t xml:space="preserve">tasikan prinsip bermain sambil </w:t>
      </w:r>
      <w:proofErr w:type="gramStart"/>
      <w:r w:rsidRPr="003E51EC">
        <w:rPr>
          <w:rFonts w:ascii="Book Antiqua" w:hAnsi="Book Antiqua" w:cs="Times New Roman"/>
        </w:rPr>
        <w:t>belajar  diharapkan</w:t>
      </w:r>
      <w:proofErr w:type="gramEnd"/>
      <w:r w:rsidRPr="003E51EC">
        <w:rPr>
          <w:rFonts w:ascii="Book Antiqua" w:hAnsi="Book Antiqua" w:cs="Times New Roman"/>
        </w:rPr>
        <w:t xml:space="preserve"> dapat mengembangkan bakat menggambarnya. </w:t>
      </w:r>
      <w:proofErr w:type="gramStart"/>
      <w:r w:rsidRPr="003E51EC">
        <w:rPr>
          <w:rFonts w:ascii="Book Antiqua" w:hAnsi="Book Antiqua" w:cs="Times New Roman"/>
        </w:rPr>
        <w:t>Kenyataannya pembelajaran menggambar tidak tidak mampu mengembangkan bakat anak dengan baik.</w:t>
      </w:r>
      <w:proofErr w:type="gramEnd"/>
      <w:r w:rsidRPr="003E51EC">
        <w:rPr>
          <w:rFonts w:ascii="Book Antiqua" w:hAnsi="Book Antiqua" w:cs="Times New Roman"/>
        </w:rPr>
        <w:t xml:space="preserve"> </w:t>
      </w:r>
      <w:proofErr w:type="gramStart"/>
      <w:r w:rsidRPr="003E51EC">
        <w:rPr>
          <w:rFonts w:ascii="Book Antiqua" w:hAnsi="Book Antiqua" w:cs="Times New Roman"/>
        </w:rPr>
        <w:t>Mulai SD kelas 4 bakat menggambar itu mulai hilang dan luntur begitu saja.</w:t>
      </w:r>
      <w:proofErr w:type="gramEnd"/>
      <w:r w:rsidRPr="003E51EC">
        <w:rPr>
          <w:rFonts w:ascii="Book Antiqua" w:hAnsi="Book Antiqua" w:cs="Times New Roman"/>
        </w:rPr>
        <w:t xml:space="preserve"> Hal ini disebabkan oleh beberapa faktor antara lain: orang tua yang tidak mengetahui dan memahami betul terhadap bakat anak, kurang mengakomodir bakatnya agar berkembang dengan baik, ada juga orang tua yang terkesan cuek tidak peduli, pendidikan formal kurang mendukung, keberlanjutan pendidikan yang tidak berkesinambungan,  sarana dan prasarana yang tidak mendukung dan terabaikan, layanan pendidikan khusus keberbakatan yang tidak dikenali oleh guru dan pendidik lainnya, persepsi pengembangan bakat anak yang terkesan sangat mahal,  proses pembelajaran yang belum tepat, kurang bermakna dan kurang menghargai pada bakat bahkan ketidaktahuan cara mengidentifikasi dan sebagainya</w:t>
      </w:r>
      <w:r w:rsidR="00716547">
        <w:rPr>
          <w:rFonts w:ascii="Book Antiqua" w:hAnsi="Book Antiqua" w:cs="Times New Roman"/>
        </w:rPr>
        <w:t xml:space="preserve"> </w:t>
      </w:r>
      <w:r w:rsidR="00716547">
        <w:rPr>
          <w:rFonts w:ascii="Book Antiqua" w:hAnsi="Book Antiqua" w:cs="Times New Roman"/>
        </w:rPr>
        <w:fldChar w:fldCharType="begin" w:fldLock="1"/>
      </w:r>
      <w:r w:rsidR="00AB3C3D">
        <w:rPr>
          <w:rFonts w:ascii="Book Antiqua" w:hAnsi="Book Antiqua" w:cs="Times New Roman"/>
        </w:rPr>
        <w:instrText>ADDIN CSL_CITATION { "citationItems" : [ { "id" : "ITEM-1", "itemData" : { "abstract" : "Exclusive Breastfeeding coverage in various regions of Indonesia is still far from the National target. This study aims to determine the factors associated with exclusive breastfeeding in the Work Area Puskesmas Tapung Treatment District Kampar Riau Province with a cross-sectional design. The research was conducted on June 12-29, 2015. The variables in this study include the support of health workers, mother's knowledge, husband support, mother's work, mother's education, mother's age and maternal age of the pregnancy. Sampling by systematic random sampling (n = 120). Data were analyzed using Logistic Regression Test. The results of this study indicate that the variables associated with exclusive breastfeeding are husband support (POR: 8,219 95% CI = 2,848-23,719), maternal occupations (POR: 5.188 95% CI = 1,264-21,301), and maternal education (POR: 3.785 95% CI = 1,110-12,904). Suggestions for the Puskesmas to provide communication, information, education about exclusive breastfeeding to married couples.", "author" : [ { "dropping-particle" : "", "family" : "Ditha Prasanti", "given" : "", "non-dropping-particle" : "", "parse-names" : false, "suffix" : "" }, { "dropping-particle" : "", "family" : "Dinda Rakhma Fitriani", "given" : "", "non-dropping-particle" : "", "parse-names" : false, "suffix" : "" } ], "container-title" : "Program Studi Ilmu Komunikasi Fakultas Ilmu Komunikasi Universitas Padjadjaran\r\nProgram Studi Ilmu Komunikasi Fakultas Ilmu Komunikasi Universitas Gunadharma", "id" : "ITEM-1", "issue" : "1", "issued" : { "date-parts" : [ [ "2018" ] ] }, "page" : "13-19", "title" : "Pembentukan Karakter Anak Usia Dini: Keluarga, Sekolah, Dan Komunitas", "type" : "article-journal", "volume" : "2" }, "uris" : [ "http://www.mendeley.com/documents/?uuid=c00712f0-85a8-47db-b3f4-c3e30f46bcc6" ] } ], "mendeley" : { "formattedCitation" : "(Ditha Prasanti &amp; Dinda Rakhma Fitriani, 2018)", "plainTextFormattedCitation" : "(Ditha Prasanti &amp; Dinda Rakhma Fitriani, 2018)", "previouslyFormattedCitation" : "(Ditha Prasanti &amp; Dinda Rakhma Fitriani, 2018)" }, "properties" : { "noteIndex" : 0 }, "schema" : "https://github.com/citation-style-language/schema/raw/master/csl-citation.json" }</w:instrText>
      </w:r>
      <w:r w:rsidR="00716547">
        <w:rPr>
          <w:rFonts w:ascii="Book Antiqua" w:hAnsi="Book Antiqua" w:cs="Times New Roman"/>
        </w:rPr>
        <w:fldChar w:fldCharType="separate"/>
      </w:r>
      <w:r w:rsidR="00716547" w:rsidRPr="00716547">
        <w:rPr>
          <w:rFonts w:ascii="Book Antiqua" w:hAnsi="Book Antiqua" w:cs="Times New Roman"/>
          <w:noProof/>
        </w:rPr>
        <w:t>(Ditha Prasanti &amp; Dinda Rakhma Fitriani, 2018)</w:t>
      </w:r>
      <w:r w:rsidR="00716547">
        <w:rPr>
          <w:rFonts w:ascii="Book Antiqua" w:hAnsi="Book Antiqua" w:cs="Times New Roman"/>
        </w:rPr>
        <w:fldChar w:fldCharType="end"/>
      </w:r>
      <w:r w:rsidRPr="003E51EC">
        <w:rPr>
          <w:rFonts w:ascii="Book Antiqua" w:hAnsi="Book Antiqua" w:cs="Times New Roman"/>
        </w:rPr>
        <w:t xml:space="preserve">. Berdasarkan hasil survey pada 300 guru PAUD hampir 85% tidak mengetahui strategi pembelajaran menggambar dengan baik.Pada akhirnya tidak banyak ditemukan generasi-generasi baru ahli menggambar. </w:t>
      </w:r>
      <w:proofErr w:type="gramStart"/>
      <w:r w:rsidRPr="003E51EC">
        <w:rPr>
          <w:rFonts w:ascii="Book Antiqua" w:hAnsi="Book Antiqua" w:cs="Times New Roman"/>
        </w:rPr>
        <w:t>Hal ini tentunya sangat ironis, karena diajarkan menggambat tetapi tidak mampu mengembangkan bakat menngambarnya dengan baik.</w:t>
      </w:r>
      <w:proofErr w:type="gramEnd"/>
      <w:r w:rsidRPr="003E51EC">
        <w:rPr>
          <w:rFonts w:ascii="Book Antiqua" w:hAnsi="Book Antiqua" w:cs="Times New Roman"/>
        </w:rPr>
        <w:t xml:space="preserve"> </w:t>
      </w:r>
      <w:proofErr w:type="gramStart"/>
      <w:r w:rsidRPr="003E51EC">
        <w:rPr>
          <w:rFonts w:ascii="Book Antiqua" w:hAnsi="Book Antiqua" w:cs="Times New Roman"/>
        </w:rPr>
        <w:t>Bahkan tak jarang anak-anak dimarahin saat lomba karena karya yang dihasilkan tidak sesuai dengan keinginan orang tua.</w:t>
      </w:r>
      <w:proofErr w:type="gramEnd"/>
      <w:r w:rsidRPr="003E51EC">
        <w:rPr>
          <w:rFonts w:ascii="Book Antiqua" w:hAnsi="Book Antiqua" w:cs="Times New Roman"/>
        </w:rPr>
        <w:t xml:space="preserve"> </w:t>
      </w:r>
      <w:bookmarkStart w:id="0" w:name="_Hlk30025148"/>
      <w:proofErr w:type="gramStart"/>
      <w:r w:rsidRPr="003E51EC">
        <w:rPr>
          <w:rFonts w:ascii="Book Antiqua" w:hAnsi="Book Antiqua" w:cs="Times New Roman"/>
        </w:rPr>
        <w:t>Untuk itulah maka penelitian ini dalam rangka mengembangkan kemampuan menggambar pada anak TK melalui pembelajaran dengan “Model ATIK” Model ATIK merupakan singkatan dari Amati, Tiru.</w:t>
      </w:r>
      <w:proofErr w:type="gramEnd"/>
      <w:r w:rsidRPr="003E51EC">
        <w:rPr>
          <w:rFonts w:ascii="Book Antiqua" w:hAnsi="Book Antiqua" w:cs="Times New Roman"/>
        </w:rPr>
        <w:t xml:space="preserve"> </w:t>
      </w:r>
      <w:proofErr w:type="gramStart"/>
      <w:r w:rsidRPr="003E51EC">
        <w:rPr>
          <w:rFonts w:ascii="Book Antiqua" w:hAnsi="Book Antiqua" w:cs="Times New Roman"/>
        </w:rPr>
        <w:t>Kerjakan.</w:t>
      </w:r>
      <w:proofErr w:type="gramEnd"/>
      <w:r w:rsidRPr="003E51EC">
        <w:rPr>
          <w:rFonts w:ascii="Book Antiqua" w:hAnsi="Book Antiqua" w:cs="Times New Roman"/>
        </w:rPr>
        <w:t xml:space="preserve"> </w:t>
      </w:r>
      <w:bookmarkStart w:id="1" w:name="_Hlk30025210"/>
      <w:bookmarkEnd w:id="0"/>
    </w:p>
    <w:p w:rsidR="00E41015" w:rsidRPr="003E51EC" w:rsidRDefault="00E41015" w:rsidP="0086174F">
      <w:pPr>
        <w:pStyle w:val="BodyText"/>
        <w:spacing w:line="276" w:lineRule="auto"/>
        <w:ind w:right="106" w:firstLine="707"/>
        <w:jc w:val="both"/>
        <w:rPr>
          <w:rFonts w:ascii="Book Antiqua" w:hAnsi="Book Antiqua" w:cs="Times New Roman"/>
        </w:rPr>
      </w:pPr>
      <w:r w:rsidRPr="003E51EC">
        <w:rPr>
          <w:rFonts w:ascii="Book Antiqua" w:hAnsi="Book Antiqua" w:cs="Times New Roman"/>
        </w:rPr>
        <w:t>Model diartikan  sebagai kerangka konseptual yang digunakan sebagai pedoman dalam melakukan suatu kegiatan</w:t>
      </w:r>
      <w:bookmarkEnd w:id="1"/>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"http://www.mendeley.com/documents/?uuid=fa91084d-fd61-4e9e-bbab-ecfddb2a11d3", "http://www.mendeley.com/documents/?uuid=00a2d935-3d25-421f-9d6e-196227eb2ff9"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(Abdul Majid, 2013)</w:t>
      </w:r>
      <w:r w:rsidR="001569A1" w:rsidRPr="003E51EC">
        <w:rPr>
          <w:rFonts w:ascii="Book Antiqua" w:hAnsi="Book Antiqua" w:cs="Times New Roman"/>
        </w:rPr>
        <w:fldChar w:fldCharType="end"/>
      </w:r>
      <w:r w:rsidRPr="003E51EC">
        <w:rPr>
          <w:rFonts w:ascii="Book Antiqua" w:hAnsi="Book Antiqua" w:cs="Times New Roman"/>
        </w:rPr>
        <w:t xml:space="preserve">. </w:t>
      </w:r>
      <w:bookmarkStart w:id="2" w:name="_Hlk30025253"/>
      <w:r w:rsidRPr="003E51EC">
        <w:rPr>
          <w:rFonts w:ascii="Book Antiqua" w:hAnsi="Book Antiqua" w:cs="Times New Roman"/>
        </w:rPr>
        <w:t xml:space="preserve">Model atau konstruksi merupakan </w:t>
      </w:r>
      <w:r w:rsidRPr="003E51EC">
        <w:rPr>
          <w:rFonts w:ascii="Book Antiqua" w:hAnsi="Book Antiqua" w:cs="Times New Roman"/>
        </w:rPr>
        <w:lastRenderedPageBreak/>
        <w:t>ulasan teoritis tentang suatu konsepsi dasar</w:t>
      </w:r>
      <w:bookmarkEnd w:id="2"/>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"978-979-692-047-1", "author" : [ { "dropping-particle" : "", "family" : "Arifin", "given" : "Zainal", "non-dropping-particle" : "", "parse-names" : false, "suffix" : "" } ], "id" : "ITEM-1", "issued" : { "date-parts" : [ [ "2011" ] ] }, "page" : "137", "publisher" : "Remaja Rosda Karya", "publisher-place" : "Bandung", "title" : "Konsep dan Model Pengembangan Kurikulum", "type" : "chapter" }, "uris" : [ "http://www.mendeley.com/documents/?uuid=ef83b9e7-7206-4b67-9deb-4ac82756083e", "http://www.mendeley.com/documents/?uuid=43dfb9ea-edb8-40bb-acda-78e22818fa84", "http://www.mendeley.com/documents/?uuid=c2802d85-fd68-4567-bf49-65239a57a0c2" ] } ], "mendeley" : { "formattedCitation" : "(Arifin, 2011)", "plainTextFormattedCitation" : "(Arifin, 2011)", "previouslyFormattedCitation" : "(Arifin, 2011)"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(Arifin, 2011)</w:t>
      </w:r>
      <w:r w:rsidR="001569A1" w:rsidRPr="003E51EC">
        <w:rPr>
          <w:rFonts w:ascii="Book Antiqua" w:hAnsi="Book Antiqua" w:cs="Times New Roman"/>
        </w:rPr>
        <w:fldChar w:fldCharType="end"/>
      </w:r>
      <w:r w:rsidRPr="003E51EC">
        <w:rPr>
          <w:rFonts w:ascii="Book Antiqua" w:hAnsi="Book Antiqua" w:cs="Times New Roman"/>
        </w:rPr>
        <w:t xml:space="preserve">. </w:t>
      </w:r>
      <w:bookmarkStart w:id="3" w:name="_Hlk30027367"/>
      <w:proofErr w:type="gramStart"/>
      <w:r w:rsidRPr="003E51EC">
        <w:rPr>
          <w:rFonts w:ascii="Book Antiqua" w:hAnsi="Book Antiqua" w:cs="Times New Roman"/>
        </w:rPr>
        <w:t>Model yang dimaksud dalam penelitian ini adalah Model Pembelajaran.</w:t>
      </w:r>
      <w:proofErr w:type="gramEnd"/>
      <w:r w:rsidRPr="003E51EC">
        <w:rPr>
          <w:rFonts w:ascii="Book Antiqua" w:hAnsi="Book Antiqua" w:cs="Times New Roman"/>
        </w:rPr>
        <w:t xml:space="preserve"> Menurut Dewey dalam Joyce dan Well (1986) mendefinisakan model pembelajaran sebagai “</w:t>
      </w:r>
      <w:r w:rsidRPr="003E51EC">
        <w:rPr>
          <w:rFonts w:ascii="Book Antiqua" w:hAnsi="Book Antiqua" w:cs="Times New Roman"/>
          <w:i/>
        </w:rPr>
        <w:t>a plan or pattern that we can use to design face to face teaching in the classroom or tutorial setting and to shape instructional material</w:t>
      </w:r>
      <w:r w:rsidRPr="003E51EC">
        <w:rPr>
          <w:rFonts w:ascii="Book Antiqua" w:hAnsi="Book Antiqua" w:cs="Times New Roman"/>
        </w:rPr>
        <w:t>” artinya model adalah suatu rencana atau pola yang dapat kita gunakan untuk merancang tatap muka di kelas atau pembelajaran tambahan di luar kelas dan untuk menajamkan materi pengajara</w:t>
      </w:r>
      <w:bookmarkEnd w:id="3"/>
      <w:r w:rsidRPr="003E51EC">
        <w:rPr>
          <w:rFonts w:ascii="Book Antiqua" w:hAnsi="Book Antiqua" w:cs="Times New Roman"/>
        </w:rPr>
        <w:t xml:space="preserve">n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(Abdul Majid, 2013)</w:t>
      </w:r>
      <w:r w:rsidR="001569A1" w:rsidRPr="003E51EC">
        <w:rPr>
          <w:rFonts w:ascii="Book Antiqua" w:hAnsi="Book Antiqua" w:cs="Times New Roman"/>
        </w:rPr>
        <w:fldChar w:fldCharType="end"/>
      </w:r>
      <w:r w:rsidRPr="003E51EC">
        <w:rPr>
          <w:rFonts w:ascii="Book Antiqua" w:hAnsi="Book Antiqua" w:cs="Times New Roman"/>
        </w:rPr>
        <w:t xml:space="preserve">. </w:t>
      </w:r>
      <w:r w:rsidRPr="003E51EC">
        <w:rPr>
          <w:rFonts w:ascii="Book Antiqua" w:hAnsi="Book Antiqua" w:cs="Times New Roman"/>
          <w:i/>
          <w:iCs/>
        </w:rPr>
        <w:t>A model of teaching is a way of building a nurturant and stimulating ecosystem within which the student learn by interacting with its components</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"author" : [ { "dropping-particle" : "", "family" : "Bruce R. Joyce, Bruce R Joyce", "given" : "Emily Calhoun", "non-dropping-particle" : "", "parse-names" : false, "suffix" : "" } ], "id" : "ITEM-1", "issued" : { "date-parts" : [ [ "2015" ] ] }, "number-of-pages" : "5", "publisher" : "Pearson", "publisher-place" : "United States Amerika", "title" : "Models of Teaching", "type" : "book" }, "uris" : [ "http://www.mendeley.com/documents/?uuid=55c26f94-37d9-4d18-983a-20f309a3d1b4", "http://www.mendeley.com/documents/?uuid=00a869eb-09fa-4e93-bb7c-8f0b13b0ccaa" ] } ], "mendeley" : { "formattedCitation" : "(Bruce R. Joyce, Bruce R Joyce, 2015)", "plainTextFormattedCitation" : "(Bruce R. Joyce, Bruce R Joyce, 2015)", "previouslyFormattedCitation" : "(Bruce R. Joyce, Bruce R Joyce, 2015)"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(Bruce R. Joyce, Bruce R Joyce, 2015)</w:t>
      </w:r>
      <w:r w:rsidR="001569A1" w:rsidRPr="003E51EC">
        <w:rPr>
          <w:rFonts w:ascii="Book Antiqua" w:hAnsi="Book Antiqua" w:cs="Times New Roman"/>
        </w:rPr>
        <w:fldChar w:fldCharType="end"/>
      </w:r>
      <w:r w:rsidRPr="003E51EC">
        <w:rPr>
          <w:rFonts w:ascii="Book Antiqua" w:hAnsi="Book Antiqua" w:cs="Times New Roman"/>
        </w:rPr>
        <w:t xml:space="preserve">. Dengan mengimplementasikan model pembelajaran yang tepat maka </w:t>
      </w:r>
      <w:proofErr w:type="gramStart"/>
      <w:r w:rsidRPr="003E51EC">
        <w:rPr>
          <w:rFonts w:ascii="Book Antiqua" w:hAnsi="Book Antiqua" w:cs="Times New Roman"/>
        </w:rPr>
        <w:t>akan</w:t>
      </w:r>
      <w:proofErr w:type="gramEnd"/>
      <w:r w:rsidRPr="003E51EC">
        <w:rPr>
          <w:rFonts w:ascii="Book Antiqua" w:hAnsi="Book Antiqua" w:cs="Times New Roman"/>
        </w:rPr>
        <w:t xml:space="preserve"> sangat mempengaruhi pada kwalitas hasil belajar peserta didik. Model ini </w:t>
      </w:r>
      <w:proofErr w:type="gramStart"/>
      <w:r w:rsidRPr="003E51EC">
        <w:rPr>
          <w:rFonts w:ascii="Book Antiqua" w:hAnsi="Book Antiqua" w:cs="Times New Roman"/>
        </w:rPr>
        <w:t>akan</w:t>
      </w:r>
      <w:proofErr w:type="gramEnd"/>
      <w:r w:rsidRPr="003E51EC">
        <w:rPr>
          <w:rFonts w:ascii="Book Antiqua" w:hAnsi="Book Antiqua" w:cs="Times New Roman"/>
        </w:rPr>
        <w:t xml:space="preserve"> menjadi acuan dalam proses perencanaan pembelajaran, mengkolaborasikan komponen kurikulum, merancang materi dan bahan ajar, strategi Teknik dan taktik serta rancangan media yang akan digunakan, </w:t>
      </w:r>
      <w:bookmarkStart w:id="4" w:name="_Hlk30027717"/>
    </w:p>
    <w:p w:rsidR="00E41015" w:rsidRPr="003E51EC" w:rsidRDefault="00E41015" w:rsidP="0086174F">
      <w:pPr>
        <w:pStyle w:val="BodyText"/>
        <w:spacing w:line="276" w:lineRule="auto"/>
        <w:ind w:right="106" w:firstLine="707"/>
        <w:jc w:val="both"/>
        <w:rPr>
          <w:rFonts w:ascii="Book Antiqua" w:hAnsi="Book Antiqua" w:cs="Times New Roman"/>
          <w:bCs/>
        </w:rPr>
      </w:pPr>
      <w:proofErr w:type="gramStart"/>
      <w:r w:rsidRPr="003E51EC">
        <w:rPr>
          <w:rFonts w:ascii="Book Antiqua" w:hAnsi="Book Antiqua" w:cs="Times New Roman"/>
          <w:bCs/>
        </w:rPr>
        <w:t>Model ATIK merupakan model pembelajaran menggembar yang dikembangkan dari Model Experiental Learning Theory (ELT) dan Model Pembelajaran tidak langsung.</w:t>
      </w:r>
      <w:proofErr w:type="gramEnd"/>
      <w:r w:rsidRPr="003E51EC">
        <w:rPr>
          <w:rFonts w:ascii="Book Antiqua" w:hAnsi="Book Antiqua" w:cs="Times New Roman"/>
          <w:bCs/>
        </w:rPr>
        <w:t xml:space="preserve"> </w:t>
      </w:r>
      <w:proofErr w:type="gramStart"/>
      <w:r w:rsidRPr="003E51EC">
        <w:rPr>
          <w:rFonts w:ascii="Book Antiqua" w:hAnsi="Book Antiqua" w:cs="Times New Roman"/>
          <w:bCs/>
        </w:rPr>
        <w:t>Model ELT dikembangkan oleh David Kolb.</w:t>
      </w:r>
      <w:proofErr w:type="gramEnd"/>
      <w:r w:rsidRPr="003E51EC">
        <w:rPr>
          <w:rFonts w:ascii="Book Antiqua" w:hAnsi="Book Antiqua" w:cs="Times New Roman"/>
          <w:bCs/>
        </w:rPr>
        <w:t xml:space="preserve"> Experiental Learning Theory adalah suatu model proses belajar mengajar yang mengaktifkan pembelajar untuk membangun pengetahuan dan keterampilan melalui pengalaman secara langsung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(Abdul Majid, 2013)</w:t>
      </w:r>
      <w:r w:rsidR="001569A1" w:rsidRPr="003E51EC">
        <w:rPr>
          <w:rFonts w:ascii="Book Antiqua" w:hAnsi="Book Antiqua" w:cs="Times New Roman"/>
          <w:bCs/>
        </w:rPr>
        <w:fldChar w:fldCharType="end"/>
      </w:r>
      <w:r w:rsidRPr="003E51EC">
        <w:rPr>
          <w:rFonts w:ascii="Book Antiqua" w:hAnsi="Book Antiqua" w:cs="Times New Roman"/>
          <w:bCs/>
        </w:rPr>
        <w:t xml:space="preserve">. Model pembelajaran tidak langsung  sering disebut model pembelajaran inkuiri, pemecahan masalah, pengambilan keputusan dan penemuan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(Abdul Majid, 2013)</w:t>
      </w:r>
      <w:r w:rsidR="001569A1" w:rsidRPr="003E51EC">
        <w:rPr>
          <w:rFonts w:ascii="Book Antiqua" w:hAnsi="Book Antiqua" w:cs="Times New Roman"/>
          <w:bCs/>
        </w:rPr>
        <w:fldChar w:fldCharType="end"/>
      </w:r>
      <w:r w:rsidRPr="003E51EC">
        <w:rPr>
          <w:rFonts w:ascii="Book Antiqua" w:hAnsi="Book Antiqua" w:cs="Times New Roman"/>
          <w:bCs/>
        </w:rPr>
        <w:t xml:space="preserve">.  </w:t>
      </w:r>
      <w:r w:rsidRPr="003E51EC">
        <w:rPr>
          <w:rFonts w:ascii="Book Antiqua" w:hAnsi="Book Antiqua" w:cs="Times New Roman"/>
          <w:bCs/>
          <w:i/>
          <w:iCs/>
        </w:rPr>
        <w:t xml:space="preserve">Kolb`s Model of experiental learning proposes that knowledge is created through transformative experiences, “This model is cydical and has four phases, including two modes of acguiring experience (concrete experience and abstract conceptualization) and two modes of transforming experience (reflective observation and active experimentation) </w:t>
      </w:r>
      <w:r w:rsidR="001569A1" w:rsidRPr="003E51EC">
        <w:rPr>
          <w:rFonts w:ascii="Book Antiqua" w:hAnsi="Book Antiqua" w:cs="Times New Roman"/>
          <w:bCs/>
          <w:i/>
          <w:iCs/>
        </w:rPr>
        <w:fldChar w:fldCharType="begin" w:fldLock="1"/>
      </w:r>
      <w:r w:rsidR="00716547">
        <w:rPr>
          <w:rFonts w:ascii="Book Antiqua" w:hAnsi="Book Antiqua" w:cs="Times New Roman"/>
          <w:bCs/>
          <w:i/>
          <w:iCs/>
        </w:rPr>
        <w:instrText>ADDIN CSL_CITATION { "citationItems" : [ { "id" : "ITEM-1", "itemData" : { "DOI" : "10.1080/13575279.2012.743871", "author" : [ { "dropping-particle" : "", "family" : "Patricia Giardiello, Joanne McNulty", "given" : "Babs Anderson", "non-dropping-particle" : "", "parse-names" : false, "suffix" : "" } ], "container-title" : "Child Care in Practice", "id" : "ITEM-1", "issued" : { "date-parts" : [ [ "2013" ] ] }, "page" : "118-157", "title" : "Observation, Assessment and Planning Practice in a Children`s Centre", "type" : "article-journal", "volume" : "19" }, "uris" : [ "http://www.mendeley.com/documents/?uuid=3be6df9e-e847-4359-adae-91252f9d8cbd", "http://www.mendeley.com/documents/?uuid=ff2a890d-cfe0-4b3c-8133-be1dd890d17d" ] } ], "mendeley" : { "formattedCitation" : "(Patricia Giardiello, Joanne McNulty, 2013)", "plainTextFormattedCitation" : "(Patricia Giardiello, Joanne McNulty, 2013)", "previouslyFormattedCitation" : "(Patricia Giardiello, Joanne McNulty, 2013)" }, "properties" : { "noteIndex" : 0 }, "schema" : "https://github.com/citation-style-language/schema/raw/master/csl-citation.json" }</w:instrText>
      </w:r>
      <w:r w:rsidR="001569A1" w:rsidRPr="003E51EC">
        <w:rPr>
          <w:rFonts w:ascii="Book Antiqua" w:hAnsi="Book Antiqua" w:cs="Times New Roman"/>
          <w:bCs/>
          <w:i/>
          <w:iCs/>
        </w:rPr>
        <w:fldChar w:fldCharType="separate"/>
      </w:r>
      <w:r w:rsidRPr="003E51EC">
        <w:rPr>
          <w:rFonts w:ascii="Book Antiqua" w:hAnsi="Book Antiqua" w:cs="Times New Roman"/>
          <w:bCs/>
          <w:iCs/>
          <w:noProof/>
        </w:rPr>
        <w:t>(Patricia Giardiello, Joanne McNulty, 2013)</w:t>
      </w:r>
      <w:r w:rsidR="001569A1" w:rsidRPr="003E51EC">
        <w:rPr>
          <w:rFonts w:ascii="Book Antiqua" w:hAnsi="Book Antiqua" w:cs="Times New Roman"/>
          <w:bCs/>
          <w:i/>
          <w:iCs/>
        </w:rPr>
        <w:fldChar w:fldCharType="end"/>
      </w:r>
      <w:r w:rsidRPr="003E51EC">
        <w:rPr>
          <w:rFonts w:ascii="Book Antiqua" w:hAnsi="Book Antiqua" w:cs="Times New Roman"/>
          <w:bCs/>
          <w:i/>
          <w:iCs/>
        </w:rPr>
        <w:t>.Experiental learning   an overarching term used to classify several different forms of learning approaches , including problem and inquiry-based learning</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"DOI" : "http://dx.doi.org/10.1016/j.tate.2016.04.009", "author" : [ { "dropping-particle" : "", "family" : "Carina Girvan, Claire Conneely", "given" : "Brendan Tangney", "non-dropping-particle" : "", "parse-names" : false, "suffix" : "" } ], "container-title" : "Teaching and Teacher Education", "id" : "ITEM-1", "issued" : { "date-parts" : [ [ "2016" ] ] }, "page" : "129-139", "title" : "Extending Experiental Learning in Teacher Professional Development", "type" : "article-journal" }, "uris" : [ "http://www.mendeley.com/documents/?uuid=1dbdcbe2-2610-492b-9c51-21f9996d8d81", "http://www.mendeley.com/documents/?uuid=b5dc9a6c-23e6-4aca-901d-d6527ad9bad8" ] } ], "mendeley" : { "formattedCitation" : "(Carina Girvan, Claire Conneely, 2016)", "plainTextFormattedCitation" : "(Carina Girvan, Claire Conneely, 2016)", "previouslyFormattedCitation" : "(Carina Girvan, Claire Conneely, 2016)"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(Carina Girvan, Claire Conneely, 2016)</w:t>
      </w:r>
      <w:r w:rsidR="001569A1" w:rsidRPr="003E51EC">
        <w:rPr>
          <w:rFonts w:ascii="Book Antiqua" w:hAnsi="Book Antiqua" w:cs="Times New Roman"/>
          <w:bCs/>
        </w:rPr>
        <w:fldChar w:fldCharType="end"/>
      </w:r>
      <w:r w:rsidRPr="003E51EC">
        <w:rPr>
          <w:rFonts w:ascii="Book Antiqua" w:hAnsi="Book Antiqua" w:cs="Times New Roman"/>
          <w:bCs/>
        </w:rPr>
        <w:t xml:space="preserve">. </w:t>
      </w:r>
      <w:proofErr w:type="gramStart"/>
      <w:r w:rsidRPr="003E51EC">
        <w:rPr>
          <w:rFonts w:ascii="Book Antiqua" w:hAnsi="Book Antiqua" w:cs="Times New Roman"/>
          <w:bCs/>
        </w:rPr>
        <w:t>Robetson dan Lang dalam Suryadi (2005:14) mengemukakan, “pembelajaran tidak langsung memiliki karakteristik sebagai berikut 1).</w:t>
      </w:r>
      <w:proofErr w:type="gramEnd"/>
      <w:r w:rsidRPr="003E51EC">
        <w:rPr>
          <w:rFonts w:ascii="Book Antiqua" w:hAnsi="Book Antiqua" w:cs="Times New Roman"/>
          <w:bCs/>
        </w:rPr>
        <w:t xml:space="preserve"> </w:t>
      </w:r>
      <w:proofErr w:type="gramStart"/>
      <w:r w:rsidRPr="003E51EC">
        <w:rPr>
          <w:rFonts w:ascii="Book Antiqua" w:hAnsi="Book Antiqua" w:cs="Times New Roman"/>
          <w:bCs/>
        </w:rPr>
        <w:t>Menuntut keterlibatan siswa secara aktif dalam melakukan observasi, investigasi, pengambilan kesimpulan dan pencarian alternative solusi dan 2).</w:t>
      </w:r>
      <w:proofErr w:type="gramEnd"/>
      <w:r w:rsidRPr="003E51EC">
        <w:rPr>
          <w:rFonts w:ascii="Book Antiqua" w:hAnsi="Book Antiqua" w:cs="Times New Roman"/>
          <w:bCs/>
        </w:rPr>
        <w:t xml:space="preserve"> Guru lebih berperan sebagai fasilitator, pendorong serta narasumber melalui penciptaan lingkungan belajar dan penyediaan balikan siswa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(Abdul Majid, 2013)</w:t>
      </w:r>
      <w:r w:rsidR="001569A1" w:rsidRPr="003E51EC">
        <w:rPr>
          <w:rFonts w:ascii="Book Antiqua" w:hAnsi="Book Antiqua" w:cs="Times New Roman"/>
          <w:bCs/>
        </w:rPr>
        <w:fldChar w:fldCharType="end"/>
      </w:r>
      <w:r w:rsidRPr="003E51EC">
        <w:rPr>
          <w:rFonts w:ascii="Book Antiqua" w:hAnsi="Book Antiqua" w:cs="Times New Roman"/>
          <w:bCs/>
          <w:i/>
          <w:iCs/>
        </w:rPr>
        <w:t xml:space="preserve">Thus in an inquiry-based classroom learners (1) are engaged in scientifically oriented questions. (2) give priority to evidence, (3) formulate explanations from evidence (4) evaluate their explanations in light of alternative explanations and (5)communicate and defend their proposed explanations </w:t>
      </w:r>
      <w:r w:rsidR="001569A1" w:rsidRPr="003E51EC">
        <w:rPr>
          <w:rFonts w:ascii="Book Antiqua" w:hAnsi="Book Antiqua" w:cs="Times New Roman"/>
          <w:bCs/>
          <w:i/>
          <w:iCs/>
        </w:rPr>
        <w:fldChar w:fldCharType="begin" w:fldLock="1"/>
      </w:r>
      <w:r w:rsidR="00716547">
        <w:rPr>
          <w:rFonts w:ascii="Book Antiqua" w:hAnsi="Book Antiqua" w:cs="Times New Roman"/>
          <w:bCs/>
          <w:i/>
          <w:iCs/>
        </w:rPr>
        <w:instrText>ADDIN CSL_CITATION { "citationItems" : [ { "id" : "ITEM-1", "itemData" : { "author" : [ { "dropping-particle" : "", "family" : "Loyd Mataka", "given" : "Rex Taibu", "non-dropping-particle" : "", "parse-names" : false, "suffix" : "" } ], "container-title" : "International Journal of Research in Education and Science", "id" : "ITEM-1", "issue" : "1", "issued" : { "date-parts" : [ [ "2020" ] ] }, "page" : "86-99", "title" : "A Multistep Inquiry Approach to Improve Pre-Service Elementary Teachers\u2019 Conceptual Understanding", "type" : "article-journal", "volume" : "6" }, "uris" : [ "http://www.mendeley.com/documents/?uuid=17fb213d-a9e3-49a3-8611-46f9f1118637", "http://www.mendeley.com/documents/?uuid=9c2bbce8-5ce9-42a4-bcd5-b1021d249390" ] } ], "mendeley" : { "formattedCitation" : "(Loyd Mataka, 2020)", "plainTextFormattedCitation" : "(Loyd Mataka, 2020)", "previouslyFormattedCitation" : "(Loyd Mataka, 2020)" }, "properties" : { "noteIndex" : 0 }, "schema" : "https://github.com/citation-style-language/schema/raw/master/csl-citation.json" }</w:instrText>
      </w:r>
      <w:r w:rsidR="001569A1" w:rsidRPr="003E51EC">
        <w:rPr>
          <w:rFonts w:ascii="Book Antiqua" w:hAnsi="Book Antiqua" w:cs="Times New Roman"/>
          <w:bCs/>
          <w:i/>
          <w:iCs/>
        </w:rPr>
        <w:fldChar w:fldCharType="separate"/>
      </w:r>
      <w:r w:rsidRPr="003E51EC">
        <w:rPr>
          <w:rFonts w:ascii="Book Antiqua" w:hAnsi="Book Antiqua" w:cs="Times New Roman"/>
          <w:bCs/>
          <w:iCs/>
          <w:noProof/>
        </w:rPr>
        <w:t>(Loyd Mataka, 2020)</w:t>
      </w:r>
      <w:r w:rsidR="001569A1" w:rsidRPr="003E51EC">
        <w:rPr>
          <w:rFonts w:ascii="Book Antiqua" w:hAnsi="Book Antiqua" w:cs="Times New Roman"/>
          <w:bCs/>
          <w:i/>
          <w:iCs/>
        </w:rPr>
        <w:fldChar w:fldCharType="end"/>
      </w:r>
      <w:r w:rsidR="00E940DB">
        <w:rPr>
          <w:rFonts w:ascii="Book Antiqua" w:hAnsi="Book Antiqua" w:cs="Times New Roman"/>
          <w:bCs/>
        </w:rPr>
        <w:t>.</w:t>
      </w:r>
      <w:r w:rsidRPr="003E51EC">
        <w:rPr>
          <w:rFonts w:ascii="Book Antiqua" w:hAnsi="Book Antiqua" w:cs="Times New Roman"/>
          <w:bCs/>
        </w:rPr>
        <w:t xml:space="preserve"> student use their  exiting understandings and experiences too construct new knowledge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"author" : [ { "dropping-particle" : "", "family" : "Loyd Mataka", "given" : "Rex Taibu", "non-dropping-particle" : "", "parse-names" : false, "suffix" : "" } ], "container-title" : "International Journal of Research in Education and Science", "id" : "ITEM-1", "issue" : "1", "issued" : { "date-parts" : [ [ "2020" ] ] }, "page" : "86-99", "title" : "A Multistep Inquiry Approach to Improve Pre-Service Elementary Teachers\u2019 Conceptual Understanding", "type" : "article-journal", "volume" : "6" }, "uris" : [ "http://www.mendeley.com/documents/?uuid=9c2bbce8-5ce9-42a4-bcd5-b1021d249390", "http://www.mendeley.com/documents/?uuid=17fb213d-a9e3-49a3-8611-46f9f1118637" ] } ], "mendeley" : { "formattedCitation" : "(Loyd Mataka, 2020)", "plainTextFormattedCitation" : "(Loyd Mataka, 2020)", "previouslyFormattedCitation" : "(Loyd Mataka, 2020)"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(Loyd Mataka, 2020)</w:t>
      </w:r>
      <w:r w:rsidR="001569A1" w:rsidRPr="003E51EC">
        <w:rPr>
          <w:rFonts w:ascii="Book Antiqua" w:hAnsi="Book Antiqua" w:cs="Times New Roman"/>
          <w:bCs/>
        </w:rPr>
        <w:fldChar w:fldCharType="end"/>
      </w:r>
      <w:r w:rsidRPr="003E51EC">
        <w:rPr>
          <w:rFonts w:ascii="Book Antiqua" w:hAnsi="Book Antiqua" w:cs="Times New Roman"/>
          <w:bCs/>
        </w:rPr>
        <w:t xml:space="preserve">.  Dengan mengkolaborasikan Model ELT dengan Model pembelajaran tidak langsung yang lebih dikenal dengan Model Inkuri ini maka diperoleh model baru dengan </w:t>
      </w:r>
      <w:proofErr w:type="gramStart"/>
      <w:r w:rsidRPr="003E51EC">
        <w:rPr>
          <w:rFonts w:ascii="Book Antiqua" w:hAnsi="Book Antiqua" w:cs="Times New Roman"/>
          <w:bCs/>
        </w:rPr>
        <w:t>nama</w:t>
      </w:r>
      <w:proofErr w:type="gramEnd"/>
      <w:r w:rsidRPr="003E51EC">
        <w:rPr>
          <w:rFonts w:ascii="Book Antiqua" w:hAnsi="Book Antiqua" w:cs="Times New Roman"/>
          <w:bCs/>
        </w:rPr>
        <w:t xml:space="preserve"> Model ATIK. </w:t>
      </w:r>
      <w:proofErr w:type="gramStart"/>
      <w:r w:rsidRPr="003E51EC">
        <w:rPr>
          <w:rFonts w:ascii="Book Antiqua" w:hAnsi="Book Antiqua" w:cs="Times New Roman"/>
          <w:bCs/>
        </w:rPr>
        <w:t xml:space="preserve">Model ATIK merupakan singakatan dari “Amati, Tiru, </w:t>
      </w:r>
      <w:r w:rsidRPr="003E51EC">
        <w:rPr>
          <w:rFonts w:ascii="Book Antiqua" w:hAnsi="Book Antiqua" w:cs="Times New Roman"/>
          <w:bCs/>
        </w:rPr>
        <w:lastRenderedPageBreak/>
        <w:t>Kerjakan”.</w:t>
      </w:r>
      <w:proofErr w:type="gramEnd"/>
      <w:r w:rsidRPr="003E51EC">
        <w:rPr>
          <w:rFonts w:ascii="Book Antiqua" w:hAnsi="Book Antiqua" w:cs="Times New Roman"/>
          <w:bCs/>
        </w:rPr>
        <w:t xml:space="preserve"> </w:t>
      </w:r>
    </w:p>
    <w:p w:rsidR="00E41015" w:rsidRPr="003E51EC" w:rsidRDefault="00E41015" w:rsidP="0086174F">
      <w:pPr>
        <w:pStyle w:val="BodyText"/>
        <w:spacing w:line="276" w:lineRule="auto"/>
        <w:ind w:right="106" w:firstLine="707"/>
        <w:jc w:val="both"/>
        <w:rPr>
          <w:rFonts w:ascii="Book Antiqua" w:hAnsi="Book Antiqua" w:cs="Times New Roman"/>
        </w:rPr>
      </w:pPr>
      <w:r w:rsidRPr="003E51EC">
        <w:rPr>
          <w:rFonts w:ascii="Book Antiqua" w:hAnsi="Book Antiqua" w:cs="Times New Roman"/>
        </w:rPr>
        <w:t xml:space="preserve">Amati merupakan suatu proses kegiatan untuk melihat atau memperhatikan suatu obyek, kejadian atau </w:t>
      </w:r>
      <w:r w:rsidR="00E940DB">
        <w:rPr>
          <w:rFonts w:ascii="Book Antiqua" w:hAnsi="Book Antiqua" w:cs="Times New Roman"/>
        </w:rPr>
        <w:t>peristiwa yang ada disekitarnya</w:t>
      </w:r>
      <w:r w:rsidRPr="003E51EC">
        <w:rPr>
          <w:rFonts w:ascii="Book Antiqua" w:hAnsi="Book Antiqua" w:cs="Times New Roman"/>
        </w:rPr>
        <w:t xml:space="preserve">. </w:t>
      </w:r>
      <w:proofErr w:type="gramStart"/>
      <w:r w:rsidRPr="003E51EC">
        <w:rPr>
          <w:rFonts w:ascii="Book Antiqua" w:hAnsi="Book Antiqua" w:cs="Times New Roman"/>
        </w:rPr>
        <w:t>Amati merupakan kata dasar dari mengamati ataupun pengamatan.</w:t>
      </w:r>
      <w:proofErr w:type="gramEnd"/>
      <w:r w:rsidRPr="003E51EC">
        <w:rPr>
          <w:rFonts w:ascii="Book Antiqua" w:hAnsi="Book Antiqua" w:cs="Times New Roman"/>
        </w:rPr>
        <w:t xml:space="preserve"> Dalam pendidikan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pengamatan adalah hal yang paling penting dalam kehidupan anak. </w:t>
      </w:r>
      <w:r w:rsidRPr="003E51EC">
        <w:rPr>
          <w:rFonts w:ascii="Book Antiqua" w:hAnsi="Book Antiqua" w:cs="Times New Roman"/>
          <w:i/>
          <w:iCs/>
        </w:rPr>
        <w:t xml:space="preserve">Observation is crucial to understanding and assessing young children`s learning…Observation which are realy reflected upon are a wasted effrt. It is only when practiiopners seek  to understand the meaning behind what they have sees that thereal worth of observational practices are realized </w:t>
      </w:r>
      <w:r w:rsidR="001569A1" w:rsidRPr="003E51EC">
        <w:rPr>
          <w:rFonts w:ascii="Book Antiqua" w:hAnsi="Book Antiqua" w:cs="Times New Roman"/>
          <w:i/>
          <w:iCs/>
        </w:rPr>
        <w:fldChar w:fldCharType="begin" w:fldLock="1"/>
      </w:r>
      <w:r w:rsidR="00716547">
        <w:rPr>
          <w:rFonts w:ascii="Book Antiqua" w:hAnsi="Book Antiqua" w:cs="Times New Roman"/>
          <w:i/>
          <w:iCs/>
        </w:rPr>
        <w:instrText>ADDIN CSL_CITATION { "citationItems" : [ { "id" : "ITEM-1", "itemData" : { "DOI" : "10.1080/13575279.2012.743871", "author" : [ { "dropping-particle" : "", "family" : "Patricia Giardiello, Joanne McNulty", "given" : "Babs Anderson", "non-dropping-particle" : "", "parse-names" : false, "suffix" : "" } ], "container-title" : "Child Care in Practice", "id" : "ITEM-1", "issued" : { "date-parts" : [ [ "2013" ] ] }, "page" : "118-157", "title" : "Observation, Assessment and Planning Practice in a Children`s Centre", "type" : "article-journal", "volume" : "19" }, "uris" : [ "http://www.mendeley.com/documents/?uuid=ff2a890d-cfe0-4b3c-8133-be1dd890d17d", "http://www.mendeley.com/documents/?uuid=3be6df9e-e847-4359-adae-91252f9d8cbd" ] } ], "mendeley" : { "formattedCitation" : "(Patricia Giardiello, Joanne McNulty, 2013)", "plainTextFormattedCitation" : "(Patricia Giardiello, Joanne McNulty, 2013)", "previouslyFormattedCitation" : "(Patricia Giardiello, Joanne McNulty, 2013)" }, "properties" : { "noteIndex" : 0 }, "schema" : "https://github.com/citation-style-language/schema/raw/master/csl-citation.json" }</w:instrText>
      </w:r>
      <w:r w:rsidR="001569A1" w:rsidRPr="003E51EC">
        <w:rPr>
          <w:rFonts w:ascii="Book Antiqua" w:hAnsi="Book Antiqua" w:cs="Times New Roman"/>
          <w:i/>
          <w:iCs/>
        </w:rPr>
        <w:fldChar w:fldCharType="separate"/>
      </w:r>
      <w:r w:rsidRPr="003E51EC">
        <w:rPr>
          <w:rFonts w:ascii="Book Antiqua" w:hAnsi="Book Antiqua" w:cs="Times New Roman"/>
          <w:iCs/>
          <w:noProof/>
        </w:rPr>
        <w:t>(Patricia Giardiello, Joanne McNulty, 2013)</w:t>
      </w:r>
      <w:r w:rsidR="001569A1" w:rsidRPr="003E51EC">
        <w:rPr>
          <w:rFonts w:ascii="Book Antiqua" w:hAnsi="Book Antiqua" w:cs="Times New Roman"/>
          <w:i/>
          <w:iCs/>
        </w:rPr>
        <w:fldChar w:fldCharType="end"/>
      </w:r>
      <w:r w:rsidRPr="003E51EC">
        <w:rPr>
          <w:rFonts w:ascii="Book Antiqua" w:hAnsi="Book Antiqua" w:cs="Times New Roman"/>
          <w:i/>
          <w:iCs/>
        </w:rPr>
        <w:t xml:space="preserve">. </w:t>
      </w:r>
      <w:r w:rsidRPr="003E51EC">
        <w:rPr>
          <w:rFonts w:ascii="Book Antiqua" w:hAnsi="Book Antiqua" w:cs="Times New Roman"/>
        </w:rPr>
        <w:t xml:space="preserve">Hal ini disebakan karena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adalah anak yang sedang berkembang keingintahuannya terhadap peristiwa apapun yang terjadi dilingkungannya. </w:t>
      </w:r>
      <w:proofErr w:type="gramStart"/>
      <w:r w:rsidRPr="003E51EC">
        <w:rPr>
          <w:rFonts w:ascii="Book Antiqua" w:hAnsi="Book Antiqua" w:cs="Times New Roman"/>
        </w:rPr>
        <w:t>Melalui semua alat indera yang dimiliki anak melakukan pengamatan terhadap semua kejadian ada di sekitarnya.</w:t>
      </w:r>
      <w:proofErr w:type="gramEnd"/>
      <w:r w:rsidRPr="003E51EC">
        <w:rPr>
          <w:rFonts w:ascii="Book Antiqua" w:hAnsi="Book Antiqua" w:cs="Times New Roman"/>
        </w:rPr>
        <w:t xml:space="preserve"> Menurut People (1988) menyatakan, “75% pengetahuan  manusia diperoleh melalui pengamatan</w:t>
      </w:r>
      <w:bookmarkEnd w:id="4"/>
      <w:r w:rsidR="00E940DB">
        <w:rPr>
          <w:rFonts w:ascii="Book Antiqua" w:hAnsi="Book Antiqua" w:cs="Times New Roman"/>
        </w:rPr>
        <w:t xml:space="preserve">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"author" : [ { "dropping-particle" : "", "family" : "Hartati", "given" : "Sofia", "non-dropping-particle" : "", "parse-names" : false, "suffix" : "" } ], "id" : "ITEM-1", "issued" : { "date-parts" : [ [ "2005" ] ] }, "publisher" : "Departemen Pendidkan Nasional Direktorat Jenderal Pendidikan Tinggi, Direktorat Pembinaan Pendidikan Tenaga KependidiKan dan Ketenagaan Perguruan Tnggi", "publisher-place" : "Jakarta", "title" : "Perkembangan Belajar Pada Anak Usia Dini", "type" : "book" }, "uris" : [ "http://www.mendeley.com/documents/?uuid=eb3f3b64-3948-4715-b5be-e7ff0c5964fd", "http://www.mendeley.com/documents/?uuid=694122ae-7cf9-4a94-bd28-ffe51f700a07" ] } ], "mendeley" : { "formattedCitation" : "(Hartati, 2005)", "plainTextFormattedCitation" : "(Hartati, 2005)", "previouslyFormattedCitation" : "(Hartati, 2005)"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(Hartati, 2005)</w:t>
      </w:r>
      <w:r w:rsidR="001569A1" w:rsidRPr="003E51EC">
        <w:rPr>
          <w:rFonts w:ascii="Book Antiqua" w:hAnsi="Book Antiqua" w:cs="Times New Roman"/>
        </w:rPr>
        <w:fldChar w:fldCharType="end"/>
      </w:r>
      <w:r w:rsidRPr="003E51EC">
        <w:rPr>
          <w:rFonts w:ascii="Book Antiqua" w:hAnsi="Book Antiqua" w:cs="Times New Roman"/>
        </w:rPr>
        <w:t xml:space="preserve">.  Peaget dalam (Dimyati dan Mujiono) berpendapat bahwa pengetahuan dibentuk oleh individu dengan </w:t>
      </w:r>
      <w:proofErr w:type="gramStart"/>
      <w:r w:rsidRPr="003E51EC">
        <w:rPr>
          <w:rFonts w:ascii="Book Antiqua" w:hAnsi="Book Antiqua" w:cs="Times New Roman"/>
        </w:rPr>
        <w:t>cara  melakukan</w:t>
      </w:r>
      <w:proofErr w:type="gramEnd"/>
      <w:r w:rsidRPr="003E51EC">
        <w:rPr>
          <w:rFonts w:ascii="Book Antiqua" w:hAnsi="Book Antiqua" w:cs="Times New Roman"/>
        </w:rPr>
        <w:t xml:space="preserve"> interaksi secara terus menerus dengan lingkunganya yang selalu mengalami perubahan.</w:t>
      </w:r>
      <w:r w:rsidR="00E940DB">
        <w:rPr>
          <w:rFonts w:ascii="Book Antiqua" w:hAnsi="Book Antiqua" w:cs="Times New Roman"/>
        </w:rPr>
        <w:t xml:space="preserve">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"DOI" : "10.31004/obsesi.v3i1.111", "ISSN" : "2356-1327", "abstract" : "Penelitian ini memiliki tujuan untuk meningkatkan hasil belajar sains dengan menggunakan pendekatan kontekstual. Dengan menerapkan pendekatan ini diharapkan hasil belajar sains pada anak akan meningkat dan lebih bermakna. Subjek penelitian ini adalah anak usia 5-6 tahun di PAUD Cempaka Pekayon dengan jumlah 18 anak. Penelitian dilaksanakan pada Bulan Oktober- Desember 201. Metode penelitian adalah PTK (Penelitian Tindakan Kelas). Adapun dalam metode ini terdiri dari empat tahapan yaitu 1) tahap perencanaan, 2). tahap pelaksanaan, 3). tahap pengamatan dan 4) tahap refleksi. Pelaksanaan dalam kegiatan ini dilakukan dalam tiga siklus. Hasil penelitian ditunjukkan dengan adanya peningkatan hasil belajar sains dengan prosentase perolehan pada siklus I ranah kognitif 58,5%, ranah afektif 47,1%, ranah psikomotorik 56,1%, siklus II ranah kognitif 66,7%, ranah afektif 59%, ranah psikomotorik 65,7% dan pada siklus III ranah kognitif 78,9%, ranah afektif 84,1%, ranah psikomotorik 84,3%", "author" : [ { "dropping-particle" : "", "family" : "Watini", "given" : "Sri", "non-dropping-particle" : "", "parse-names" : false, "suffix" : "" } ], "container-title" : "Jurnal Obsesi : Jurnal Pendidikan Anak Usia Dini", "id" : "ITEM-1", "issue" : "1", "issued" : { "date-parts" : [ [ "2019" ] ] }, "page" : "82", "title" : "Pendekatan Kontekstual dalam Meningkatkan Hasil Belajar Sains pada Anak Usia Dini", "type" : "article-journal", "volume" : "3" }, "uris" : [ "http://www.mendeley.com/documents/?uuid=de3ed8fb-60a0-4a03-8464-9d8fef8b98e0", "http://www.mendeley.com/documents/?uuid=ca344578-2d97-4498-9c82-95e5bdfa9e2c" ] } ], "mendeley" : { "formattedCitation" : "(Watini, 2019b)", "plainTextFormattedCitation" : "(Watini, 2019b)", "previouslyFormattedCitation" : "(Watini, 2019b)"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(Watini, 2019b)</w:t>
      </w:r>
      <w:r w:rsidR="001569A1" w:rsidRPr="003E51EC">
        <w:rPr>
          <w:rFonts w:ascii="Book Antiqua" w:hAnsi="Book Antiqua" w:cs="Times New Roman"/>
        </w:rPr>
        <w:fldChar w:fldCharType="end"/>
      </w:r>
      <w:r w:rsidR="00E940DB">
        <w:rPr>
          <w:rFonts w:ascii="Book Antiqua" w:hAnsi="Book Antiqua" w:cs="Times New Roman"/>
        </w:rPr>
        <w:t xml:space="preserve"> </w:t>
      </w:r>
      <w:r w:rsidRPr="003E51EC">
        <w:rPr>
          <w:rFonts w:ascii="Book Antiqua" w:hAnsi="Book Antiqua" w:cs="Times New Roman"/>
          <w:i/>
          <w:iCs/>
        </w:rPr>
        <w:t xml:space="preserve">Carrying out and recording observations of young children has a long-held traditionin early childhood practice </w:t>
      </w:r>
      <w:r w:rsidR="001569A1" w:rsidRPr="003E51EC">
        <w:rPr>
          <w:rFonts w:ascii="Book Antiqua" w:hAnsi="Book Antiqua" w:cs="Times New Roman"/>
          <w:i/>
          <w:iCs/>
        </w:rPr>
        <w:fldChar w:fldCharType="begin" w:fldLock="1"/>
      </w:r>
      <w:r w:rsidR="00716547">
        <w:rPr>
          <w:rFonts w:ascii="Book Antiqua" w:hAnsi="Book Antiqua" w:cs="Times New Roman"/>
          <w:i/>
          <w:iCs/>
        </w:rPr>
        <w:instrText>ADDIN CSL_CITATION { "citationItems" : [ { "id" : "ITEM-1", "itemData" : { "DOI" : "10.1080/13575279.2012.743871", "author" : [ { "dropping-particle" : "", "family" : "Patricia Giardiello, Joanne McNulty", "given" : "Babs Anderson", "non-dropping-particle" : "", "parse-names" : false, "suffix" : "" } ], "container-title" : "Child Care in Practice", "id" : "ITEM-1", "issued" : { "date-parts" : [ [ "2013" ] ] }, "page" : "118-157", "title" : "Observation, Assessment and Planning Practice in a Children`s Centre", "type" : "article-journal", "volume" : "19" }, "uris" : [ "http://www.mendeley.com/documents/?uuid=ff2a890d-cfe0-4b3c-8133-be1dd890d17d", "http://www.mendeley.com/documents/?uuid=3be6df9e-e847-4359-adae-91252f9d8cbd" ] } ], "mendeley" : { "formattedCitation" : "(Patricia Giardiello, Joanne McNulty, 2013)", "plainTextFormattedCitation" : "(Patricia Giardiello, Joanne McNulty, 2013)", "previouslyFormattedCitation" : "(Patricia Giardiello, Joanne McNulty, 2013)" }, "properties" : { "noteIndex" : 0 }, "schema" : "https://github.com/citation-style-language/schema/raw/master/csl-citation.json" }</w:instrText>
      </w:r>
      <w:r w:rsidR="001569A1" w:rsidRPr="003E51EC">
        <w:rPr>
          <w:rFonts w:ascii="Book Antiqua" w:hAnsi="Book Antiqua" w:cs="Times New Roman"/>
          <w:i/>
          <w:iCs/>
        </w:rPr>
        <w:fldChar w:fldCharType="separate"/>
      </w:r>
      <w:r w:rsidRPr="003E51EC">
        <w:rPr>
          <w:rFonts w:ascii="Book Antiqua" w:hAnsi="Book Antiqua" w:cs="Times New Roman"/>
          <w:iCs/>
          <w:noProof/>
        </w:rPr>
        <w:t>(Patricia Giardiello, Joanne McNulty, 2013)</w:t>
      </w:r>
      <w:r w:rsidR="001569A1" w:rsidRPr="003E51EC">
        <w:rPr>
          <w:rFonts w:ascii="Book Antiqua" w:hAnsi="Book Antiqua" w:cs="Times New Roman"/>
          <w:i/>
          <w:iCs/>
        </w:rPr>
        <w:fldChar w:fldCharType="end"/>
      </w:r>
      <w:r w:rsidRPr="003E51EC">
        <w:rPr>
          <w:rFonts w:ascii="Book Antiqua" w:hAnsi="Book Antiqua" w:cs="Times New Roman"/>
          <w:i/>
          <w:iCs/>
        </w:rPr>
        <w:t xml:space="preserve">. </w:t>
      </w:r>
      <w:r w:rsidRPr="003E51EC">
        <w:rPr>
          <w:rFonts w:ascii="Book Antiqua" w:hAnsi="Book Antiqua" w:cs="Times New Roman"/>
        </w:rPr>
        <w:t xml:space="preserve">Dari kegiatan pengamatan tersebut anak </w:t>
      </w:r>
      <w:proofErr w:type="gramStart"/>
      <w:r w:rsidRPr="003E51EC">
        <w:rPr>
          <w:rFonts w:ascii="Book Antiqua" w:hAnsi="Book Antiqua" w:cs="Times New Roman"/>
        </w:rPr>
        <w:t>akan</w:t>
      </w:r>
      <w:proofErr w:type="gramEnd"/>
      <w:r w:rsidRPr="003E51EC">
        <w:rPr>
          <w:rFonts w:ascii="Book Antiqua" w:hAnsi="Book Antiqua" w:cs="Times New Roman"/>
        </w:rPr>
        <w:t xml:space="preserve"> belajar tentang konsep, bentu model dan bahkan mampu menciptakan simbol-simbol dari hasil persepsinya sendiri. Bredekamp &amp; Copple (1997) menyatakan, “ semua belajar bagi anak dimulai dari persepsi: melihat, mendengar, menyentuh, merasa dan mencium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"author" : [ { "dropping-particle" : "", "family" : "Masitoh", "given" : "Ocih Setiasih dan Heny Djohaeni", "non-dropping-particle" : "", "parse-names" : false, "suffix" : "" } ], "id" : "ITEM-1", "issued" : { "date-parts" : [ [ "2005" ] ] }, "page" : "158", "publisher" : "Departemen Pendidkan Nasional Direktorat Jenderal Pendidikan Tinggi, Direktorat Pembinaan Pendidikan Tenaga KependidiKan dan Ketenagaan Perguruan Tnggi", "publisher-place" : "Jakarta", "title" : "Pendekatan Belajar Aktif di Taman Kanak-kanak", "type" : "chapter" }, "uris" : [ "http://www.mendeley.com/documents/?uuid=27804541-f1ca-4179-a463-4f176f0a9ff1", "http://www.mendeley.com/documents/?uuid=f4f47406-5e16-4ced-8121-d8fd403d632b", "http://www.mendeley.com/documents/?uuid=a71151ce-5a29-4241-aa9f-c8d97e35bb35" ] } ], "mendeley" : { "formattedCitation" : "(Masitoh, 2005)", "plainTextFormattedCitation" : "(Masitoh, 2005)", "previouslyFormattedCitation" : "(Masitoh, 2005)"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(Masitoh, 2005)</w:t>
      </w:r>
      <w:r w:rsidR="001569A1" w:rsidRPr="003E51EC">
        <w:rPr>
          <w:rFonts w:ascii="Book Antiqua" w:hAnsi="Book Antiqua" w:cs="Times New Roman"/>
        </w:rPr>
        <w:fldChar w:fldCharType="end"/>
      </w:r>
      <w:r w:rsidRPr="003E51EC">
        <w:rPr>
          <w:rFonts w:ascii="Book Antiqua" w:hAnsi="Book Antiqua" w:cs="Times New Roman"/>
        </w:rPr>
        <w:t xml:space="preserve">.  </w:t>
      </w:r>
    </w:p>
    <w:p w:rsidR="00E41015" w:rsidRPr="003E51EC" w:rsidRDefault="00E41015" w:rsidP="0086174F">
      <w:pPr>
        <w:pStyle w:val="BodyText"/>
        <w:spacing w:line="276" w:lineRule="auto"/>
        <w:ind w:right="106" w:firstLine="707"/>
        <w:jc w:val="both"/>
        <w:rPr>
          <w:rFonts w:ascii="Book Antiqua" w:hAnsi="Book Antiqua" w:cs="Times New Roman"/>
          <w:i/>
          <w:iCs/>
        </w:rPr>
      </w:pPr>
      <w:r w:rsidRPr="003E51EC">
        <w:rPr>
          <w:rFonts w:ascii="Book Antiqua" w:hAnsi="Book Antiqua" w:cs="Times New Roman"/>
        </w:rPr>
        <w:t xml:space="preserve">Perkembangan meniru atau </w:t>
      </w:r>
      <w:r w:rsidRPr="003E51EC">
        <w:rPr>
          <w:rFonts w:ascii="Book Antiqua" w:hAnsi="Book Antiqua" w:cs="Times New Roman"/>
          <w:i/>
        </w:rPr>
        <w:t>imitation</w:t>
      </w:r>
      <w:r w:rsidRPr="003E51EC">
        <w:rPr>
          <w:rFonts w:ascii="Book Antiqua" w:hAnsi="Book Antiqua" w:cs="Times New Roman"/>
        </w:rPr>
        <w:t xml:space="preserve"> menurut Peaget, adalah suatu kemampuan melakukan kembali perilaku  yang dicontohkan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"979-011-177-0", "author" : [ { "dropping-particle" : "", "family" : "Dkk", "given" : "Siti Aisah", "non-dropping-particle" : "", "parse-names" : false, "suffix" : "" } ], "id" : "ITEM-1", "issued" : { "date-parts" : [ [ "2011" ] ] }, "page" : "1.3", "publisher" : "Universitas Terbuka", "publisher-place" : "Jakarta", "title" : "Perkembangan dan Konsep Dasar Pengembangan Anak Usia Dini", "type" : "chapter" }, "uris" : [ "http://www.mendeley.com/documents/?uuid=15f9e08e-9f52-458a-8e05-754e77f31f99", "http://www.mendeley.com/documents/?uuid=8856e2f3-a7ed-4a51-9a02-0b25b8b7e818" ] } ], "mendeley" : { "formattedCitation" : "(Dkk, 2011)", "plainTextFormattedCitation" : "(Dkk, 2011)", "previouslyFormattedCitation" : "(Dkk, 2011)"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(Dkk, 2011)</w:t>
      </w:r>
      <w:r w:rsidR="001569A1" w:rsidRPr="003E51EC">
        <w:rPr>
          <w:rFonts w:ascii="Book Antiqua" w:hAnsi="Book Antiqua" w:cs="Times New Roman"/>
        </w:rPr>
        <w:fldChar w:fldCharType="end"/>
      </w:r>
      <w:r w:rsidRPr="003E51EC">
        <w:rPr>
          <w:rFonts w:ascii="Book Antiqua" w:hAnsi="Book Antiqua" w:cs="Times New Roman"/>
        </w:rPr>
        <w:t xml:space="preserve">. Anak </w:t>
      </w:r>
      <w:proofErr w:type="gramStart"/>
      <w:r w:rsidRPr="003E51EC">
        <w:rPr>
          <w:rFonts w:ascii="Book Antiqua" w:hAnsi="Book Antiqua" w:cs="Times New Roman"/>
        </w:rPr>
        <w:t>akan</w:t>
      </w:r>
      <w:proofErr w:type="gramEnd"/>
      <w:r w:rsidRPr="003E51EC">
        <w:rPr>
          <w:rFonts w:ascii="Book Antiqua" w:hAnsi="Book Antiqua" w:cs="Times New Roman"/>
        </w:rPr>
        <w:t xml:space="preserve"> melakukan peniruan atau imitasi pada apa yang dilihat, didengar dan dirasakan. Peniruan dalam tahapan konseptual dapat membentuk pengertian, karena dengan perilaku imitasi di mana anak sebelumnya tidak mengerti dan setelah anak melakukan perilaku imitasi anak mulai mengerti </w:t>
      </w:r>
      <w:proofErr w:type="gramStart"/>
      <w:r w:rsidRPr="003E51EC">
        <w:rPr>
          <w:rFonts w:ascii="Book Antiqua" w:hAnsi="Book Antiqua" w:cs="Times New Roman"/>
        </w:rPr>
        <w:t>apa</w:t>
      </w:r>
      <w:proofErr w:type="gramEnd"/>
      <w:r w:rsidRPr="003E51EC">
        <w:rPr>
          <w:rFonts w:ascii="Book Antiqua" w:hAnsi="Book Antiqua" w:cs="Times New Roman"/>
        </w:rPr>
        <w:t xml:space="preserve"> yang dilakukannya menyenangkan atau tidak menyenangkan yaitu mendapatkan respon.  positif atau negatif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"979-3760-02-8", "author" : [ { "dropping-particle" : "", "family" : "Abubakar Baraja", "given" : "", "non-dropping-particle" : "", "parse-names" : false, "suffix" : "" } ], "id" : "ITEM-1", "issued" : { "date-parts" : [ [ "2008" ] ] }, "page" : "112-113", "publisher" : "Studia Press", "publisher-place" : "Jakarta", "title" : "Psikologi Perkembangan", "type" : "chapter" }, "uris" : [ "http://www.mendeley.com/documents/?uuid=9bb0ce4d-4635-4a39-bc13-0313fd0cf8ca", "http://www.mendeley.com/documents/?uuid=ed416818-78e6-4126-ad58-018a6936bb6c", "http://www.mendeley.com/documents/?uuid=28062a52-e637-437f-b8c5-1f9312c2a10f" ] } ], "mendeley" : { "formattedCitation" : "(Abubakar Baraja, 2008)", "plainTextFormattedCitation" : "(Abubakar Baraja, 2008)", "previouslyFormattedCitation" : "(Abubakar Baraja, 2008)"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(Abubakar Baraja, 2008)</w:t>
      </w:r>
      <w:r w:rsidR="001569A1" w:rsidRPr="003E51EC">
        <w:rPr>
          <w:rFonts w:ascii="Book Antiqua" w:hAnsi="Book Antiqua" w:cs="Times New Roman"/>
        </w:rPr>
        <w:fldChar w:fldCharType="end"/>
      </w:r>
      <w:r w:rsidRPr="003E51EC">
        <w:rPr>
          <w:rFonts w:ascii="Book Antiqua" w:hAnsi="Book Antiqua" w:cs="Times New Roman"/>
        </w:rPr>
        <w:t>. Bandura dan Walters (1963) dalam teori belajar social menjelaskan bahwa tingkah laku dapat ditiru atau dipelajari melalui “melihat”</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"979-3760-02-8", "author" : [ { "dropping-particle" : "", "family" : "Abubakar Baraja", "given" : "", "non-dropping-particle" : "", "parse-names" : false, "suffix" : "" } ], "id" : "ITEM-1", "issued" : { "date-parts" : [ [ "2008" ] ] }, "page" : "112-113", "publisher" : "Studia Press", "publisher-place" : "Jakarta", "title" : "Psikologi Perkembangan", "type" : "chapter" }, "uris" : [ "http://www.mendeley.com/documents/?uuid=28062a52-e637-437f-b8c5-1f9312c2a10f", "http://www.mendeley.com/documents/?uuid=ed416818-78e6-4126-ad58-018a6936bb6c", "http://www.mendeley.com/documents/?uuid=9bb0ce4d-4635-4a39-bc13-0313fd0cf8ca" ] } ], "mendeley" : { "formattedCitation" : "(Abubakar Baraja, 2008)", "plainTextFormattedCitation" : "(Abubakar Baraja, 2008)", "previouslyFormattedCitation" : "(Abubakar Baraja, 2008)"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(Abubakar Baraja, 2008)</w:t>
      </w:r>
      <w:r w:rsidR="001569A1" w:rsidRPr="003E51EC">
        <w:rPr>
          <w:rFonts w:ascii="Book Antiqua" w:hAnsi="Book Antiqua" w:cs="Times New Roman"/>
        </w:rPr>
        <w:fldChar w:fldCharType="end"/>
      </w:r>
      <w:r w:rsidRPr="003E51EC">
        <w:rPr>
          <w:rFonts w:ascii="Book Antiqua" w:hAnsi="Book Antiqua" w:cs="Times New Roman"/>
        </w:rPr>
        <w:t xml:space="preserve">. Kegiatan meniru pada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dini akan menjadi kebiasaan dan akan dilakukan secara terus menerus jika oleh lingkungan diberikan respon dengan baik bahkan diberikan reward. </w:t>
      </w:r>
      <w:r w:rsidRPr="003E51EC">
        <w:rPr>
          <w:rFonts w:ascii="Book Antiqua" w:hAnsi="Book Antiqua" w:cs="Times New Roman"/>
          <w:i/>
          <w:iCs/>
        </w:rPr>
        <w:t xml:space="preserve">Imitation theory is that it makes the social process something apart from the life-proces </w:t>
      </w:r>
      <w:r w:rsidR="001569A1" w:rsidRPr="003E51EC">
        <w:rPr>
          <w:rFonts w:ascii="Book Antiqua" w:hAnsi="Book Antiqua" w:cs="Times New Roman"/>
          <w:i/>
          <w:iCs/>
        </w:rPr>
        <w:fldChar w:fldCharType="begin" w:fldLock="1"/>
      </w:r>
      <w:r w:rsidR="00716547">
        <w:rPr>
          <w:rFonts w:ascii="Book Antiqua" w:hAnsi="Book Antiqua" w:cs="Times New Roman"/>
          <w:i/>
          <w:iCs/>
        </w:rPr>
        <w:instrText>ADDIN CSL_CITATION { "citationItems" : [ { "id" : "ITEM-1", "itemData" : { "author" : [ { "dropping-particle" : "", "family" : "CA Ellwood", "given" : "", "non-dropping-particle" : "", "parse-names" : false, "suffix" : "" } ], "container-title" : "The American Jornal of Sociology", "id" : "ITEM-1", "issue" : "6", "issued" : { "date-parts" : [ [ "1901" ] ] }, "page" : "721-741", "title" : "The Theory of Imitation in Social Psychology", "type" : "article-journal", "volume" : "VI" }, "uris" : [ "http://www.mendeley.com/documents/?uuid=06b4913e-5cc1-4833-aaec-75a14b2c8d1a", "http://www.mendeley.com/documents/?uuid=7cfaa228-8865-4550-b9e9-bbcab7db07b4" ] } ], "mendeley" : { "formattedCitation" : "(CA Ellwood, 1901)", "plainTextFormattedCitation" : "(CA Ellwood, 1901)", "previouslyFormattedCitation" : "(CA Ellwood, 1901)" }, "properties" : { "noteIndex" : 0 }, "schema" : "https://github.com/citation-style-language/schema/raw/master/csl-citation.json" }</w:instrText>
      </w:r>
      <w:r w:rsidR="001569A1" w:rsidRPr="003E51EC">
        <w:rPr>
          <w:rFonts w:ascii="Book Antiqua" w:hAnsi="Book Antiqua" w:cs="Times New Roman"/>
          <w:i/>
          <w:iCs/>
        </w:rPr>
        <w:fldChar w:fldCharType="separate"/>
      </w:r>
      <w:r w:rsidRPr="003E51EC">
        <w:rPr>
          <w:rFonts w:ascii="Book Antiqua" w:hAnsi="Book Antiqua" w:cs="Times New Roman"/>
          <w:iCs/>
          <w:noProof/>
        </w:rPr>
        <w:t>(CA Ellwood, 1901)</w:t>
      </w:r>
      <w:r w:rsidR="001569A1" w:rsidRPr="003E51EC">
        <w:rPr>
          <w:rFonts w:ascii="Book Antiqua" w:hAnsi="Book Antiqua" w:cs="Times New Roman"/>
          <w:i/>
          <w:iCs/>
        </w:rPr>
        <w:fldChar w:fldCharType="end"/>
      </w:r>
      <w:r w:rsidRPr="003E51EC">
        <w:rPr>
          <w:rFonts w:ascii="Book Antiqua" w:hAnsi="Book Antiqua" w:cs="Times New Roman"/>
          <w:i/>
          <w:iCs/>
        </w:rPr>
        <w:t xml:space="preserve"> .</w:t>
      </w:r>
      <w:r w:rsidRPr="003E51EC">
        <w:rPr>
          <w:rFonts w:ascii="Book Antiqua" w:hAnsi="Book Antiqua" w:cs="Times New Roman"/>
        </w:rPr>
        <w:t xml:space="preserve"> Imitasi bagi anak </w:t>
      </w:r>
      <w:proofErr w:type="gramStart"/>
      <w:r w:rsidRPr="003E51EC">
        <w:rPr>
          <w:rFonts w:ascii="Book Antiqua" w:hAnsi="Book Antiqua" w:cs="Times New Roman"/>
        </w:rPr>
        <w:t>usia</w:t>
      </w:r>
      <w:proofErr w:type="gramEnd"/>
      <w:r w:rsidRPr="003E51EC">
        <w:rPr>
          <w:rFonts w:ascii="Book Antiqua" w:hAnsi="Book Antiqua" w:cs="Times New Roman"/>
        </w:rPr>
        <w:t xml:space="preserve"> merupakan suatu cara bagaimana mereka menirukan aktivitas atau kegiatan yang dilakukan oleg orang-orang dilingkungan yang tentunya akan mempengaruhi kehidupan anak.  </w:t>
      </w:r>
      <w:r w:rsidRPr="003E51EC">
        <w:rPr>
          <w:rFonts w:ascii="Book Antiqua" w:hAnsi="Book Antiqua" w:cs="Times New Roman"/>
          <w:i/>
          <w:iCs/>
        </w:rPr>
        <w:t>The imitation theory of the social process something apart from the life-process is abstract; it makes no sufficient reference to the concrete conditions of uman life to give a faithfull description of social reality.</w:t>
      </w:r>
      <w:r w:rsidR="001569A1" w:rsidRPr="003E51EC">
        <w:rPr>
          <w:rFonts w:ascii="Book Antiqua" w:hAnsi="Book Antiqua" w:cs="Times New Roman"/>
          <w:i/>
          <w:iCs/>
        </w:rPr>
        <w:fldChar w:fldCharType="begin" w:fldLock="1"/>
      </w:r>
      <w:r w:rsidR="00716547">
        <w:rPr>
          <w:rFonts w:ascii="Book Antiqua" w:hAnsi="Book Antiqua" w:cs="Times New Roman"/>
          <w:i/>
          <w:iCs/>
        </w:rPr>
        <w:instrText>ADDIN CSL_CITATION { "citationItems" : [ { "id" : "ITEM-1", "itemData" : { "author" : [ { "dropping-particle" : "", "family" : "CA Ellwood", "given" : "", "non-dropping-particle" : "", "parse-names" : false, "suffix" : "" } ], "container-title" : "The American Jornal of Sociology", "id" : "ITEM-1", "issue" : "6", "issued" : { "date-parts" : [ [ "1901" ] ] }, "page" : "721-741", "title" : "The Theory of Imitation in Social Psychology", "type" : "article-journal", "volume" : "VI" }, "uris" : [ "http://www.mendeley.com/documents/?uuid=7cfaa228-8865-4550-b9e9-bbcab7db07b4", "http://www.mendeley.com/documents/?uuid=06b4913e-5cc1-4833-aaec-75a14b2c8d1a" ] } ], "mendeley" : { "formattedCitation" : "(CA Ellwood, 1901)", "plainTextFormattedCitation" : "(CA Ellwood, 1901)", "previouslyFormattedCitation" : "(CA Ellwood, 1901)" }, "properties" : { "noteIndex" : 0 }, "schema" : "https://github.com/citation-style-language/schema/raw/master/csl-citation.json" }</w:instrText>
      </w:r>
      <w:r w:rsidR="001569A1" w:rsidRPr="003E51EC">
        <w:rPr>
          <w:rFonts w:ascii="Book Antiqua" w:hAnsi="Book Antiqua" w:cs="Times New Roman"/>
          <w:i/>
          <w:iCs/>
        </w:rPr>
        <w:fldChar w:fldCharType="separate"/>
      </w:r>
      <w:r w:rsidRPr="003E51EC">
        <w:rPr>
          <w:rFonts w:ascii="Book Antiqua" w:hAnsi="Book Antiqua" w:cs="Times New Roman"/>
          <w:iCs/>
          <w:noProof/>
        </w:rPr>
        <w:t>(CA Ellwood, 1901)</w:t>
      </w:r>
      <w:r w:rsidR="001569A1" w:rsidRPr="003E51EC">
        <w:rPr>
          <w:rFonts w:ascii="Book Antiqua" w:hAnsi="Book Antiqua" w:cs="Times New Roman"/>
          <w:i/>
          <w:iCs/>
        </w:rPr>
        <w:fldChar w:fldCharType="end"/>
      </w:r>
    </w:p>
    <w:p w:rsidR="00872298" w:rsidRPr="003E51EC" w:rsidRDefault="00E41015" w:rsidP="0086174F">
      <w:pPr>
        <w:pStyle w:val="BodyText"/>
        <w:spacing w:line="276" w:lineRule="auto"/>
        <w:ind w:right="106" w:firstLine="707"/>
        <w:jc w:val="both"/>
        <w:rPr>
          <w:rFonts w:ascii="Book Antiqua" w:hAnsi="Book Antiqua" w:cs="Times New Roman"/>
        </w:rPr>
      </w:pPr>
      <w:r w:rsidRPr="003E51EC">
        <w:rPr>
          <w:rFonts w:ascii="Book Antiqua" w:hAnsi="Book Antiqua" w:cs="Times New Roman"/>
          <w:i/>
          <w:iCs/>
        </w:rPr>
        <w:t>Doing</w:t>
      </w:r>
      <w:r w:rsidRPr="003E51EC">
        <w:rPr>
          <w:rFonts w:ascii="Book Antiqua" w:hAnsi="Book Antiqua" w:cs="Times New Roman"/>
        </w:rPr>
        <w:t xml:space="preserve"> dalam </w:t>
      </w:r>
      <w:r w:rsidRPr="003E51EC">
        <w:rPr>
          <w:rFonts w:ascii="Book Antiqua" w:hAnsi="Book Antiqua" w:cs="Times New Roman"/>
          <w:i/>
          <w:iCs/>
        </w:rPr>
        <w:t xml:space="preserve">active experimentation </w:t>
      </w:r>
      <w:r w:rsidRPr="003E51EC">
        <w:rPr>
          <w:rFonts w:ascii="Book Antiqua" w:hAnsi="Book Antiqua" w:cs="Times New Roman"/>
        </w:rPr>
        <w:t xml:space="preserve">menurut Kolb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(Abdul Majid, 2013)</w:t>
      </w:r>
      <w:r w:rsidR="001569A1" w:rsidRPr="003E51EC">
        <w:rPr>
          <w:rFonts w:ascii="Book Antiqua" w:hAnsi="Book Antiqua" w:cs="Times New Roman"/>
        </w:rPr>
        <w:fldChar w:fldCharType="end"/>
      </w:r>
      <w:r w:rsidRPr="003E51EC">
        <w:rPr>
          <w:rFonts w:ascii="Book Antiqua" w:hAnsi="Book Antiqua" w:cs="Times New Roman"/>
        </w:rPr>
        <w:t xml:space="preserve">, siswa </w:t>
      </w:r>
      <w:r w:rsidRPr="003E51EC">
        <w:rPr>
          <w:rFonts w:ascii="Book Antiqua" w:hAnsi="Book Antiqua" w:cs="Times New Roman"/>
        </w:rPr>
        <w:lastRenderedPageBreak/>
        <w:t xml:space="preserve">ditempatkan pada situasi-situasi nyata dalam proses pembelajaran. Dengan mengerjakan sesuatu maka seseorang </w:t>
      </w:r>
      <w:proofErr w:type="gramStart"/>
      <w:r w:rsidRPr="003E51EC">
        <w:rPr>
          <w:rFonts w:ascii="Book Antiqua" w:hAnsi="Book Antiqua" w:cs="Times New Roman"/>
        </w:rPr>
        <w:t>akan</w:t>
      </w:r>
      <w:proofErr w:type="gramEnd"/>
      <w:r w:rsidRPr="003E51EC">
        <w:rPr>
          <w:rFonts w:ascii="Book Antiqua" w:hAnsi="Book Antiqua" w:cs="Times New Roman"/>
        </w:rPr>
        <w:t xml:space="preserve"> mendapatkan suatu keterampilan, pengetahuan dan pengalaman dari suatu peristiwa atau kejadian. Dalam konsep Model ELT (</w:t>
      </w:r>
      <w:r w:rsidRPr="003E51EC">
        <w:rPr>
          <w:rFonts w:ascii="Book Antiqua" w:hAnsi="Book Antiqua" w:cs="Times New Roman"/>
          <w:i/>
          <w:iCs/>
        </w:rPr>
        <w:t>Experimental Learning Theory</w:t>
      </w:r>
      <w:r w:rsidRPr="003E51EC">
        <w:rPr>
          <w:rFonts w:ascii="Book Antiqua" w:hAnsi="Book Antiqua" w:cs="Times New Roman"/>
        </w:rPr>
        <w:t xml:space="preserve">) ada 4 tahap dalam proses pembelajaran yaitu </w:t>
      </w:r>
      <w:r w:rsidRPr="003E51EC">
        <w:rPr>
          <w:rFonts w:ascii="Book Antiqua" w:hAnsi="Book Antiqua" w:cs="Times New Roman"/>
          <w:i/>
          <w:iCs/>
        </w:rPr>
        <w:t>Concrete Experience</w:t>
      </w:r>
      <w:r w:rsidRPr="003E51EC">
        <w:rPr>
          <w:rFonts w:ascii="Book Antiqua" w:hAnsi="Book Antiqua" w:cs="Times New Roman"/>
        </w:rPr>
        <w:t xml:space="preserve"> (CE), </w:t>
      </w:r>
      <w:r w:rsidRPr="003E51EC">
        <w:rPr>
          <w:rFonts w:ascii="Book Antiqua" w:hAnsi="Book Antiqua" w:cs="Times New Roman"/>
          <w:i/>
          <w:iCs/>
        </w:rPr>
        <w:t xml:space="preserve">Reflection Observation </w:t>
      </w:r>
      <w:r w:rsidRPr="003E51EC">
        <w:rPr>
          <w:rFonts w:ascii="Book Antiqua" w:hAnsi="Book Antiqua" w:cs="Times New Roman"/>
        </w:rPr>
        <w:t xml:space="preserve">(RO), </w:t>
      </w:r>
      <w:r w:rsidRPr="003E51EC">
        <w:rPr>
          <w:rFonts w:ascii="Book Antiqua" w:hAnsi="Book Antiqua" w:cs="Times New Roman"/>
          <w:i/>
          <w:iCs/>
        </w:rPr>
        <w:t>Abstract Conceptualization</w:t>
      </w:r>
      <w:r w:rsidRPr="003E51EC">
        <w:rPr>
          <w:rFonts w:ascii="Book Antiqua" w:hAnsi="Book Antiqua" w:cs="Times New Roman"/>
        </w:rPr>
        <w:t xml:space="preserve"> (AC) dan </w:t>
      </w:r>
      <w:r w:rsidRPr="003E51EC">
        <w:rPr>
          <w:rFonts w:ascii="Book Antiqua" w:hAnsi="Book Antiqua" w:cs="Times New Roman"/>
          <w:i/>
          <w:iCs/>
        </w:rPr>
        <w:t>Active Experimentation</w:t>
      </w:r>
      <w:r w:rsidRPr="003E51EC">
        <w:rPr>
          <w:rFonts w:ascii="Book Antiqua" w:hAnsi="Book Antiqua" w:cs="Times New Roman"/>
        </w:rPr>
        <w:t xml:space="preserve"> (AE)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"ISBN" : "978-979-692-143-0", "author" : [ { "dropping-particle" : "", "family" : "Abdul Majid", "given" : "", "non-dropping-particle" : "", "parse-names" : false, "suffix" : "" } ], "id" : "ITEM-1", "issued" : { "date-parts" : [ [ "2013" ] ] }, "page" : "18", "publisher" : "Remaja Rosda Karya", "publisher-place" : "Bandung", "title" : "Strategi Pembelajaran", "type" : "chapter" }, "uris" : [ "http://www.mendeley.com/documents/?uuid=00a2d935-3d25-421f-9d6e-196227eb2ff9", "http://www.mendeley.com/documents/?uuid=fa91084d-fd61-4e9e-bbab-ecfddb2a11d3" ] } ], "mendeley" : { "formattedCitation" : "(Abdul Majid, 2013)", "plainTextFormattedCitation" : "(Abdul Majid, 2013)", "previouslyFormattedCitation" : "(Abdul Majid, 2013)"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(Abdul Majid, 2013)</w:t>
      </w:r>
      <w:r w:rsidR="001569A1" w:rsidRPr="003E51EC">
        <w:rPr>
          <w:rFonts w:ascii="Book Antiqua" w:hAnsi="Book Antiqua" w:cs="Times New Roman"/>
        </w:rPr>
        <w:fldChar w:fldCharType="end"/>
      </w:r>
      <w:r w:rsidRPr="003E51EC">
        <w:rPr>
          <w:rFonts w:ascii="Book Antiqua" w:hAnsi="Book Antiqua" w:cs="Times New Roman"/>
        </w:rPr>
        <w:t xml:space="preserve">. </w:t>
      </w:r>
      <w:r w:rsidRPr="003E51EC">
        <w:rPr>
          <w:rFonts w:ascii="Book Antiqua" w:hAnsi="Book Antiqua" w:cs="Times New Roman"/>
          <w:i/>
          <w:iCs/>
        </w:rPr>
        <w:t>This method of learning encourages children and provides opportunities encourages childrenand provides opportunities for children to experiment on their own. His is in accordance with the results of Maryam`s research, a lecturer states that there are three stages of the child to facilitate the entry of information, namely, listening, writing or drawing and view and advance the experiment itself</w:t>
      </w:r>
      <w:r w:rsidRPr="003E51EC">
        <w:rPr>
          <w:rFonts w:ascii="Book Antiqua" w:hAnsi="Book Antiqua" w:cs="Times New Roman"/>
        </w:rPr>
        <w:t xml:space="preserve">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"DOI" : "10.5296/jse.v8i1.12108", "abstract" : "Playing is a joyful activity and an inherent need for children so that children may learn many skills in pleasure without any pressure. Trough play, children will be well prepared for their environment and be ready on their next educational levels. Children\u2019s intelligence is not only determined by a single score based on an intelligence test which measures the verbal, linguistic, and logical mathematical competence. Children also have an intelligence which is called multiple intelligences. This research held in order to apply play model \"ASYIK\" based on the multiple intelligences theory in science learning process for early childhood ages between 5-6 years old at Bekasi (South Bekasi, North Bekasi, East Bekasi and Musika Jaya). The location of this research was in several early childhood institutions, they are; PAUD An-Nursyihab Tambun, PAUD Al-Ikhlas Mustika Jaya, PAUD El-Kasysyaf Kayuringin Jaya and PAUD Cempaka Pekayon. This research held in almost 10 months from February until November 2014. The R&amp;D Method was used for this research. It contains of 3 stages: method pre-development, method development and method application. This research concluded that none of the early childhood institution was using ASYIK method, especially in Bekasi. That's why this method became the newest innovation of science learning process in the early childhood institution.", "author" : [ { "dropping-particle" : "", "family" : "Watini", "given" : "Sri", "non-dropping-particle" : "", "parse-names" : false, "suffix" : "" }, { "dropping-particle" : "", "family" : "Efendy", "given" : "Hady", "non-dropping-particle" : "", "parse-names" : false, "suffix" : "" } ], "container-title" : "Journal of Studies in Education", "id" : "ITEM-1", "issue" : "1", "issued" : { "date-parts" : [ [ "2018" ] ] }, "page" : "51", "title" : "The Playing Method \"ASYIK\" Based on Multiple Intelligence in Learning Science Process at The Early Childhood Education Program (PAUD) Age 5-6 Years", "type" : "article-journal", "volume" : "8" }, "uris" : [ "http://www.mendeley.com/documents/?uuid=72b0e60d-492a-4ecc-91cd-12e8ed9417d4", "http://www.mendeley.com/documents/?uuid=ed12e8c9-8c9c-4295-b718-cd1e44ecd5ab" ] } ], "mendeley" : { "formattedCitation" : "(Watini &amp; Efendy, 2018)", "plainTextFormattedCitation" : "(Watini &amp; Efendy, 2018)", "previouslyFormattedCitation" : "(Watini &amp; Efendy, 2018)"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(Watini &amp; Efendy, 2018)</w:t>
      </w:r>
      <w:r w:rsidR="001569A1" w:rsidRPr="003E51EC">
        <w:rPr>
          <w:rFonts w:ascii="Book Antiqua" w:hAnsi="Book Antiqua" w:cs="Times New Roman"/>
        </w:rPr>
        <w:fldChar w:fldCharType="end"/>
      </w:r>
      <w:r w:rsidRPr="003E51EC">
        <w:rPr>
          <w:rFonts w:ascii="Book Antiqua" w:hAnsi="Book Antiqua" w:cs="Times New Roman"/>
        </w:rPr>
        <w:t xml:space="preserve">. </w:t>
      </w: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AA0DC7" w:rsidP="00E41015">
      <w:pPr>
        <w:pStyle w:val="BodyText"/>
        <w:spacing w:line="249" w:lineRule="auto"/>
        <w:ind w:left="782" w:right="106" w:firstLine="707"/>
        <w:jc w:val="both"/>
        <w:rPr>
          <w:rFonts w:ascii="Book Antiqua" w:hAnsi="Book Antiqua" w:cs="Times New Roman"/>
        </w:rPr>
      </w:pPr>
      <w:r>
        <w:rPr>
          <w:rFonts w:ascii="Book Antiqua" w:hAnsi="Book Antiqua" w:cs="Times New Roman"/>
          <w:noProof/>
        </w:rPr>
        <w:drawing>
          <wp:anchor distT="0" distB="0" distL="114300" distR="114300" simplePos="0" relativeHeight="251659264" behindDoc="0" locked="0" layoutInCell="1" allowOverlap="1" wp14:anchorId="6CA7C9C0" wp14:editId="7BF3A902">
            <wp:simplePos x="0" y="0"/>
            <wp:positionH relativeFrom="column">
              <wp:posOffset>952500</wp:posOffset>
            </wp:positionH>
            <wp:positionV relativeFrom="paragraph">
              <wp:posOffset>9525</wp:posOffset>
            </wp:positionV>
            <wp:extent cx="4166235" cy="4076700"/>
            <wp:effectExtent l="19050" t="0" r="5715" b="0"/>
            <wp:wrapNone/>
            <wp:docPr id="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66235" cy="4076700"/>
                    </a:xfrm>
                    <a:prstGeom prst="rect">
                      <a:avLst/>
                    </a:prstGeom>
                  </pic:spPr>
                </pic:pic>
              </a:graphicData>
            </a:graphic>
          </wp:anchor>
        </w:drawing>
      </w: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872298" w:rsidRPr="003E51EC" w:rsidRDefault="00872298" w:rsidP="00E41015">
      <w:pPr>
        <w:pStyle w:val="BodyText"/>
        <w:spacing w:line="249" w:lineRule="auto"/>
        <w:ind w:left="782" w:right="106" w:firstLine="707"/>
        <w:jc w:val="both"/>
        <w:rPr>
          <w:rFonts w:ascii="Book Antiqua" w:hAnsi="Book Antiqua" w:cs="Times New Roman"/>
        </w:rPr>
      </w:pPr>
    </w:p>
    <w:p w:rsidR="00AA0DC7" w:rsidRDefault="00AA0DC7" w:rsidP="00E41015">
      <w:pPr>
        <w:pStyle w:val="BodyText"/>
        <w:spacing w:line="249" w:lineRule="auto"/>
        <w:ind w:left="782" w:right="106" w:firstLine="707"/>
        <w:jc w:val="both"/>
        <w:rPr>
          <w:rFonts w:ascii="Book Antiqua" w:hAnsi="Book Antiqua" w:cs="Times New Roman"/>
        </w:rPr>
      </w:pPr>
    </w:p>
    <w:p w:rsidR="00AA0DC7" w:rsidRPr="003E51EC" w:rsidRDefault="00AA0DC7" w:rsidP="00E41015">
      <w:pPr>
        <w:pStyle w:val="BodyText"/>
        <w:spacing w:line="249" w:lineRule="auto"/>
        <w:ind w:left="782" w:right="106" w:firstLine="707"/>
        <w:jc w:val="both"/>
        <w:rPr>
          <w:rFonts w:ascii="Book Antiqua" w:hAnsi="Book Antiqua" w:cs="Times New Roman"/>
        </w:rPr>
      </w:pPr>
    </w:p>
    <w:p w:rsidR="00872298" w:rsidRPr="003E51EC" w:rsidRDefault="00872298" w:rsidP="0086174F">
      <w:pPr>
        <w:pStyle w:val="BodyText"/>
        <w:spacing w:line="276" w:lineRule="auto"/>
        <w:ind w:left="782" w:right="106" w:firstLine="707"/>
        <w:jc w:val="both"/>
        <w:rPr>
          <w:rFonts w:ascii="Book Antiqua" w:hAnsi="Book Antiqua" w:cs="Times New Roman"/>
        </w:rPr>
      </w:pPr>
    </w:p>
    <w:p w:rsidR="00AA0DC7" w:rsidRDefault="00AA0DC7" w:rsidP="0086174F">
      <w:pPr>
        <w:pStyle w:val="BodyText"/>
        <w:spacing w:line="276" w:lineRule="auto"/>
        <w:ind w:left="782" w:right="106" w:firstLine="707"/>
        <w:jc w:val="center"/>
        <w:rPr>
          <w:rFonts w:ascii="Book Antiqua" w:hAnsi="Book Antiqua" w:cs="Times New Roman"/>
        </w:rPr>
      </w:pPr>
    </w:p>
    <w:p w:rsidR="00872298" w:rsidRPr="003E51EC" w:rsidRDefault="00872298" w:rsidP="0086174F">
      <w:pPr>
        <w:pStyle w:val="BodyText"/>
        <w:spacing w:line="276" w:lineRule="auto"/>
        <w:ind w:left="782" w:right="106" w:hanging="73"/>
        <w:jc w:val="center"/>
        <w:rPr>
          <w:rFonts w:ascii="Book Antiqua" w:hAnsi="Book Antiqua" w:cs="Times New Roman"/>
        </w:rPr>
      </w:pPr>
      <w:r w:rsidRPr="003E51EC">
        <w:rPr>
          <w:rFonts w:ascii="Book Antiqua" w:hAnsi="Book Antiqua" w:cs="Times New Roman"/>
        </w:rPr>
        <w:t xml:space="preserve">Gambar 1 Desain </w:t>
      </w:r>
      <w:proofErr w:type="gramStart"/>
      <w:r w:rsidRPr="003E51EC">
        <w:rPr>
          <w:rFonts w:ascii="Book Antiqua" w:hAnsi="Book Antiqua" w:cs="Times New Roman"/>
        </w:rPr>
        <w:t>“ MODE</w:t>
      </w:r>
      <w:r w:rsidR="00530E3B" w:rsidRPr="003E51EC">
        <w:rPr>
          <w:rFonts w:ascii="Book Antiqua" w:hAnsi="Book Antiqua" w:cs="Times New Roman"/>
        </w:rPr>
        <w:t>L</w:t>
      </w:r>
      <w:proofErr w:type="gramEnd"/>
      <w:r w:rsidRPr="003E51EC">
        <w:rPr>
          <w:rFonts w:ascii="Book Antiqua" w:hAnsi="Book Antiqua" w:cs="Times New Roman"/>
        </w:rPr>
        <w:t xml:space="preserve"> ATIK”</w:t>
      </w:r>
    </w:p>
    <w:p w:rsidR="00872298" w:rsidRPr="003E51EC" w:rsidRDefault="00872298" w:rsidP="0086174F">
      <w:pPr>
        <w:pStyle w:val="BodyText"/>
        <w:spacing w:line="276" w:lineRule="auto"/>
        <w:ind w:left="782" w:right="106" w:firstLine="707"/>
        <w:jc w:val="both"/>
        <w:rPr>
          <w:rFonts w:ascii="Book Antiqua" w:hAnsi="Book Antiqua" w:cs="Times New Roman"/>
        </w:rPr>
      </w:pPr>
    </w:p>
    <w:p w:rsidR="00872298" w:rsidRPr="003E51EC" w:rsidRDefault="00872298" w:rsidP="0086174F">
      <w:pPr>
        <w:pStyle w:val="BodyText"/>
        <w:spacing w:line="276" w:lineRule="auto"/>
        <w:ind w:left="782" w:right="106" w:firstLine="707"/>
        <w:jc w:val="both"/>
        <w:rPr>
          <w:rFonts w:ascii="Book Antiqua" w:hAnsi="Book Antiqua" w:cs="Times New Roman"/>
        </w:rPr>
      </w:pPr>
    </w:p>
    <w:p w:rsidR="00E41015" w:rsidRPr="003E51EC" w:rsidRDefault="00E41015" w:rsidP="0086174F">
      <w:pPr>
        <w:pStyle w:val="BodyText"/>
        <w:spacing w:line="276" w:lineRule="auto"/>
        <w:ind w:right="106" w:firstLine="707"/>
        <w:jc w:val="both"/>
        <w:rPr>
          <w:rFonts w:ascii="Book Antiqua" w:hAnsi="Book Antiqua" w:cs="Times New Roman"/>
        </w:rPr>
      </w:pPr>
      <w:proofErr w:type="gramStart"/>
      <w:r w:rsidRPr="003E51EC">
        <w:rPr>
          <w:rFonts w:ascii="Book Antiqua" w:hAnsi="Book Antiqua" w:cs="Times New Roman"/>
          <w:bCs/>
        </w:rPr>
        <w:t>Kompetensi adalah suatu kemampuan yang terukur dan dapat diamati.</w:t>
      </w:r>
      <w:proofErr w:type="gramEnd"/>
      <w:r w:rsidRPr="003E51EC">
        <w:rPr>
          <w:rFonts w:ascii="Book Antiqua" w:hAnsi="Book Antiqua" w:cs="Times New Roman"/>
          <w:bCs/>
        </w:rPr>
        <w:t xml:space="preserve"> Kompetensi menurut Bruce (1995),  “</w:t>
      </w:r>
      <w:r w:rsidRPr="003E51EC">
        <w:rPr>
          <w:rFonts w:ascii="Book Antiqua" w:hAnsi="Book Antiqua" w:cs="Times New Roman"/>
          <w:bCs/>
          <w:i/>
          <w:iCs/>
        </w:rPr>
        <w:t>A competence is being to perform whole work roles to the standards expected in employment is real  working environment, while standard are the means by which the model of competence a specified in the current occupational context</w:t>
      </w:r>
      <w:r w:rsidRPr="003E51EC">
        <w:rPr>
          <w:rFonts w:ascii="Book Antiqua" w:hAnsi="Book Antiqua" w:cs="Times New Roman"/>
          <w:bCs/>
        </w:rPr>
        <w:t>.”</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"ISBN" : "9786028963985", "abstract" : "Sebuah inovasi Struktur Kurikulum Penunjang Masa Depan", "author" : [ { "dropping-particle" : "", "family" : "Loeloek Endah Poerwati", "given" : "", "non-dropping-particle" : "", "parse-names" : false, "suffix" : "" } ], "edition" : "1", "id" : "ITEM-1", "issued" : { "date-parts" : [ [ "2013" ] ] }, "number-of-pages" : "172", "publisher" : "Prestasi Pustaka", "publisher-place" : "Surabaya", "title" : "Penduan Memahami Kurikulum 2013", "type" : "book" }, "uris" : [ "http://www.mendeley.com/documents/?uuid=f88e08d3-884f-4266-a4b8-e6775c8bd182", "http://www.mendeley.com/documents/?uuid=ed7a831f-269a-4113-98b9-5366900b0dda" ] } ], "mendeley" : { "formattedCitation" : "(Loeloek Endah Poerwati, 2013)", "plainTextFormattedCitation" : "(Loeloek Endah Poerwati, 2013)", "previouslyFormattedCitation" : "(Loeloek Endah Poerwati, 2013)"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 xml:space="preserve">(Loeloek Endah </w:t>
      </w:r>
      <w:r w:rsidRPr="003E51EC">
        <w:rPr>
          <w:rFonts w:ascii="Book Antiqua" w:hAnsi="Book Antiqua" w:cs="Times New Roman"/>
          <w:bCs/>
          <w:noProof/>
        </w:rPr>
        <w:lastRenderedPageBreak/>
        <w:t>Poerwati, 2013)</w:t>
      </w:r>
      <w:r w:rsidR="001569A1" w:rsidRPr="003E51EC">
        <w:rPr>
          <w:rFonts w:ascii="Book Antiqua" w:hAnsi="Book Antiqua" w:cs="Times New Roman"/>
          <w:bCs/>
        </w:rPr>
        <w:fldChar w:fldCharType="end"/>
      </w:r>
      <w:r w:rsidRPr="003E51EC">
        <w:rPr>
          <w:rFonts w:ascii="Book Antiqua" w:hAnsi="Book Antiqua" w:cs="Times New Roman"/>
          <w:bCs/>
        </w:rPr>
        <w:t xml:space="preserve">. </w:t>
      </w:r>
      <w:proofErr w:type="gramStart"/>
      <w:r w:rsidRPr="003E51EC">
        <w:rPr>
          <w:rFonts w:ascii="Book Antiqua" w:hAnsi="Book Antiqua" w:cs="Times New Roman"/>
          <w:bCs/>
        </w:rPr>
        <w:t>Dalam hal ini kompetensi sebagai keampuan untuk melaksanakan tugas dalam suatu pekerjaan yang memiliki standar tertentu dalam suatu lingkungan.</w:t>
      </w:r>
      <w:proofErr w:type="gramEnd"/>
      <w:r w:rsidRPr="003E51EC">
        <w:rPr>
          <w:rFonts w:ascii="Book Antiqua" w:hAnsi="Book Antiqua" w:cs="Times New Roman"/>
          <w:bCs/>
        </w:rPr>
        <w:t xml:space="preserve"> </w:t>
      </w:r>
      <w:r w:rsidRPr="003E51EC">
        <w:rPr>
          <w:rFonts w:ascii="Book Antiqua" w:hAnsi="Book Antiqua" w:cs="Times New Roman"/>
        </w:rPr>
        <w:t>Menurut McAshan (1981), “mengemukakan bahwa kompetensi …”</w:t>
      </w:r>
      <w:r w:rsidRPr="003E51EC">
        <w:rPr>
          <w:rFonts w:ascii="Book Antiqua" w:hAnsi="Book Antiqua" w:cs="Times New Roman"/>
          <w:i/>
        </w:rPr>
        <w:t>is a knowledge, skills,” and abilities or capabilities that a person achiees, which become part of his or her being to the exent he or she can satisfactorily perform particular cognitive, affective, and psychomotor behaviors</w:t>
      </w:r>
      <w:r w:rsidRPr="003E51EC">
        <w:rPr>
          <w:rFonts w:ascii="Book Antiqua" w:hAnsi="Book Antiqua" w:cs="Times New Roman"/>
        </w:rPr>
        <w:t>,”</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"author" : [ { "dropping-particle" : "", "family" : "Mulayasa", "given" : "Endang", "non-dropping-particle" : "", "parse-names" : false, "suffix" : "" } ], "id" : "ITEM-1", "issued" : { "date-parts" : [ [ "2003" ] ] }, "page" : "38", "publisher" : "Remaja Rosda Karya", "publisher-place" : "Bandung", "title" : "Kurikulum Berbasis Kompetensi", "type" : "chapter" }, "uris" : [ "http://www.mendeley.com/documents/?uuid=12b43997-4712-4218-b68c-aa55aabfc77a", "http://www.mendeley.com/documents/?uuid=a77a6224-90ab-474a-b694-3267362b2e69" ] } ], "mendeley" : { "formattedCitation" : "(Mulayasa, 2003)", "plainTextFormattedCitation" : "(Mulayasa, 2003)", "previouslyFormattedCitation" : "(Mulayasa, 2003)"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(Mulayasa, 2003)</w:t>
      </w:r>
      <w:r w:rsidR="001569A1" w:rsidRPr="003E51EC">
        <w:rPr>
          <w:rFonts w:ascii="Book Antiqua" w:hAnsi="Book Antiqua" w:cs="Times New Roman"/>
        </w:rPr>
        <w:fldChar w:fldCharType="end"/>
      </w:r>
    </w:p>
    <w:p w:rsidR="00E41015" w:rsidRPr="003E51EC" w:rsidRDefault="00E41015" w:rsidP="0086174F">
      <w:pPr>
        <w:pStyle w:val="BodyText"/>
        <w:spacing w:line="276" w:lineRule="auto"/>
        <w:ind w:right="106" w:firstLine="707"/>
        <w:jc w:val="both"/>
        <w:rPr>
          <w:rFonts w:ascii="Book Antiqua" w:hAnsi="Book Antiqua" w:cs="Times New Roman"/>
          <w:bCs/>
        </w:rPr>
      </w:pPr>
      <w:r w:rsidRPr="003E51EC">
        <w:rPr>
          <w:rFonts w:ascii="Book Antiqua" w:hAnsi="Book Antiqua" w:cs="Times New Roman"/>
        </w:rPr>
        <w:t xml:space="preserve">Menurut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"abstract" : "Seni Keterampilan Anak", "author" : [ { "dropping-particle" : "", "family" : "Hajar Paramadhi", "given" : "Evan Sukardi", "non-dropping-particle" : "", "parse-names" : false, "suffix" : "" } ], "id" : "ITEM-1", "issued" : { "date-parts" : [ [ "2011" ] ] }, "page" : "2.5", "publisher" : "Universitas Terbuka Jakarta", "publisher-place" : "Jakarta", "title" : "Seni Keterampilan Anak", "type" : "chapter" }, "uris" : [ "http://www.mendeley.com/documents/?uuid=dd0a0601-9779-4a94-a14d-625be2fd6909", "http://www.mendeley.com/documents/?uuid=512fe081-481f-4693-a189-f8d794d6c700" ] } ], "mendeley" : { "formattedCitation" : "(Hajar Paramadhi, 2011)", "plainTextFormattedCitation" : "(Hajar Paramadhi, 2011)", "previouslyFormattedCitation" : "(Hajar Paramadhi, 2011)"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(Hajar Paramadhi, 2011)</w:t>
      </w:r>
      <w:r w:rsidR="001569A1" w:rsidRPr="003E51EC">
        <w:rPr>
          <w:rFonts w:ascii="Book Antiqua" w:hAnsi="Book Antiqua" w:cs="Times New Roman"/>
        </w:rPr>
        <w:fldChar w:fldCharType="end"/>
      </w:r>
      <w:r w:rsidRPr="003E51EC">
        <w:rPr>
          <w:rFonts w:ascii="Book Antiqua" w:hAnsi="Book Antiqua" w:cs="Times New Roman"/>
        </w:rPr>
        <w:t xml:space="preserve">, “Menggambar adalah membuat gambar. Kegiatan ini dilakukan dengan </w:t>
      </w:r>
      <w:proofErr w:type="gramStart"/>
      <w:r w:rsidRPr="003E51EC">
        <w:rPr>
          <w:rFonts w:ascii="Book Antiqua" w:hAnsi="Book Antiqua" w:cs="Times New Roman"/>
        </w:rPr>
        <w:t>cara</w:t>
      </w:r>
      <w:proofErr w:type="gramEnd"/>
      <w:r w:rsidRPr="003E51EC">
        <w:rPr>
          <w:rFonts w:ascii="Book Antiqua" w:hAnsi="Book Antiqua" w:cs="Times New Roman"/>
        </w:rPr>
        <w:t xml:space="preserve"> mencoret, menggores, menorehkan benda tajam ke benda lain dan memberi warna, sehingga menimbulkan gambar.”  Gambar (</w:t>
      </w:r>
      <w:r w:rsidRPr="003E51EC">
        <w:rPr>
          <w:rFonts w:ascii="Book Antiqua" w:hAnsi="Book Antiqua" w:cs="Times New Roman"/>
          <w:i/>
          <w:iCs/>
        </w:rPr>
        <w:t>drawing</w:t>
      </w:r>
      <w:r w:rsidRPr="003E51EC">
        <w:rPr>
          <w:rFonts w:ascii="Book Antiqua" w:hAnsi="Book Antiqua" w:cs="Times New Roman"/>
        </w:rPr>
        <w:t xml:space="preserve">) menurut Pangarso dalam </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"abstract" : "Seni mural merupakan salah satu seni gambar yang menggunakan tembok sebagai medianya. Seni mural merupakan media komunikasi antara seniman dan khalayak umum, menjadi alternatif untuk penyampain nilai-nilai estetis dan etis. Mural menjadi sentral peranannya ketika berada pada ruang publik, karena ruang publik menjadi salah satu sentral interaksi sosial bagi masyarakat khususnya perkotaan. Keberadaaan mural di ruang publik tentunya mempunyai fungsi sebagai media penyampaian aspirasi, sebagai fungsi estetik, ekonomi dan pendidikan. Gagasan seniman pada penciptaan mural yaitu agar lingkungan kota dapat dijaga dan dilestarikan bersama.", "author" : [ { "dropping-particle" : "", "family" : "Prasetyo", "given" : "", "non-dropping-particle" : "", "parse-names" : false, "suffix" : "" } ], "container-title" : "Jurnal Imajinasi", "id" : "ITEM-1", "issue" : "1", "issued" : { "date-parts" : [ [ "2017" ] ] }, "page" : "69-76", "title" : "Jurnal Imajinasi", "type" : "article-journal", "volume" : "XI" }, "uris" : [ "http://www.mendeley.com/documents/?uuid=0ca8262d-5a00-4628-8818-1567c84efb86", "http://www.mendeley.com/documents/?uuid=3ec5e959-6680-42af-8c1c-3c368b2afb7b" ] } ], "mendeley" : { "formattedCitation" : "(Prasetyo, 2017)", "plainTextFormattedCitation" : "(Prasetyo, 2017)", "previouslyFormattedCitation" : "(Prasetyo, 2017)"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(Prasetyo, 2017)</w:t>
      </w:r>
      <w:r w:rsidR="001569A1" w:rsidRPr="003E51EC">
        <w:rPr>
          <w:rFonts w:ascii="Book Antiqua" w:hAnsi="Book Antiqua" w:cs="Times New Roman"/>
        </w:rPr>
        <w:fldChar w:fldCharType="end"/>
      </w:r>
      <w:r w:rsidRPr="003E51EC">
        <w:rPr>
          <w:rFonts w:ascii="Book Antiqua" w:hAnsi="Book Antiqua" w:cs="Times New Roman"/>
        </w:rPr>
        <w:t xml:space="preserve"> merupakan sebuah karya seni yang mempresentasikan suatu objek secara detail, dengan media pensil, pena dan sebagainya. Dalam arti menggambar </w:t>
      </w:r>
      <w:proofErr w:type="gramStart"/>
      <w:r w:rsidRPr="003E51EC">
        <w:rPr>
          <w:rFonts w:ascii="Book Antiqua" w:hAnsi="Book Antiqua" w:cs="Times New Roman"/>
        </w:rPr>
        <w:t>adalah  kegiatan</w:t>
      </w:r>
      <w:proofErr w:type="gramEnd"/>
      <w:r w:rsidRPr="003E51EC">
        <w:rPr>
          <w:rFonts w:ascii="Book Antiqua" w:hAnsi="Book Antiqua" w:cs="Times New Roman"/>
        </w:rPr>
        <w:t xml:space="preserve"> mempresentasikan suatu objek secara detail, dengan media pensil, pena dan sebagainya. Morkeh (2011) </w:t>
      </w:r>
      <w:r w:rsidRPr="003E51EC">
        <w:rPr>
          <w:rFonts w:ascii="Book Antiqua" w:hAnsi="Book Antiqua" w:cs="Times New Roman"/>
          <w:i/>
          <w:iCs/>
        </w:rPr>
        <w:t>echoes that drawing was the first means of expression and representation invited by man and it is still extremely valid both as an srtistic representation of reality and as a means of expressing pure imagination</w:t>
      </w:r>
      <w:r w:rsidR="001569A1" w:rsidRPr="003E51EC">
        <w:rPr>
          <w:rFonts w:ascii="Book Antiqua" w:hAnsi="Book Antiqua" w:cs="Times New Roman"/>
        </w:rPr>
        <w:fldChar w:fldCharType="begin" w:fldLock="1"/>
      </w:r>
      <w:r w:rsidR="00716547">
        <w:rPr>
          <w:rFonts w:ascii="Book Antiqua" w:hAnsi="Book Antiqua" w:cs="Times New Roman"/>
        </w:rPr>
        <w:instrText>ADDIN CSL_CITATION { "citationItems" : [ { "id" : "ITEM-1", "itemData" : { "ISSN" : "22011323", "abstract" : "This study delves into the understanding of Communication Design students' perceptions of drawing instructions and drawing skills satisfaction. While Ghanaian communication design students have good performance in design skills they seem to have low confidence in drawing skills. Two questionnaires about learning strategies and satisfaction, based on Motivational Strategies for Learning Questionnaire (MSLQ), were issued to 220 participants. The results show that there was no significant difference between students' perception of drawing teaching strategies based on gender. Also, the drawing learning strategies components demonstrated positive, significant relations with each other. Besides, the result showed that the Drawing Practice (\u03b2 = .323, t = 6.379, p &lt; .05) and Assessment of Drawing (\u03b2 = .210, t = 3.435, p &lt; .05) with Class Level factor (\u03b2 = -.097, t = -3.779, p &lt; .05) negatively and significantly with student's drawing skills satisfaction.", "author" : [ { "dropping-particle" : "", "family" : "Eshun", "given" : "Eric Francis", "non-dropping-particle" : "", "parse-names" : false, "suffix" : "" }, { "dropping-particle" : "", "family" : "Touphic", "given" : "", "non-dropping-particle" : "", "parse-names" : false, "suffix" : "" }, { "dropping-particle" : "", "family" : "Mohammed", "given" : "A.", "non-dropping-particle" : "", "parse-names" : false, "suffix" : "" }, { "dropping-particle" : "", "family" : "Appiah", "given" : "Edward", "non-dropping-particle" : "", "parse-names" : false, "suffix" : "" } ], "container-title" : "International Journal of Innovation, Creativity and Change", "id" : "ITEM-1", "issue" : "2", "issued" : { "date-parts" : [ [ "2018" ] ] }, "page" : "104-122", "title" : "Exploring the impact of pedagogical strategies in drawing instruction on drawing skills satisfaction: A case study on Ghanaian communication design students", "type" : "article-journal", "volume" : "4" }, "uris" : [ "http://www.mendeley.com/documents/?uuid=7006ca72-c8eb-4ea4-87f7-b1c530d4332e", "http://www.mendeley.com/documents/?uuid=6572096d-9045-44e7-a534-7ff7f333e516" ] } ], "mendeley" : { "formattedCitation" : "(Eshun et al., 2018)", "plainTextFormattedCitation" : "(Eshun et al., 2018)", "previouslyFormattedCitation" : "(Eshun et al., 2018)" }, "properties" : { "noteIndex" : 0 }, "schema" : "https://github.com/citation-style-language/schema/raw/master/csl-citation.json" }</w:instrText>
      </w:r>
      <w:r w:rsidR="001569A1" w:rsidRPr="003E51EC">
        <w:rPr>
          <w:rFonts w:ascii="Book Antiqua" w:hAnsi="Book Antiqua" w:cs="Times New Roman"/>
        </w:rPr>
        <w:fldChar w:fldCharType="separate"/>
      </w:r>
      <w:r w:rsidRPr="003E51EC">
        <w:rPr>
          <w:rFonts w:ascii="Book Antiqua" w:hAnsi="Book Antiqua" w:cs="Times New Roman"/>
          <w:noProof/>
        </w:rPr>
        <w:t>(Eshun et al., 2018)</w:t>
      </w:r>
      <w:r w:rsidR="001569A1" w:rsidRPr="003E51EC">
        <w:rPr>
          <w:rFonts w:ascii="Book Antiqua" w:hAnsi="Book Antiqua" w:cs="Times New Roman"/>
        </w:rPr>
        <w:fldChar w:fldCharType="end"/>
      </w:r>
    </w:p>
    <w:p w:rsidR="00E41015" w:rsidRPr="003E51EC" w:rsidRDefault="00E41015" w:rsidP="0086174F">
      <w:pPr>
        <w:pStyle w:val="BodyText"/>
        <w:spacing w:line="276" w:lineRule="auto"/>
        <w:ind w:right="106" w:firstLine="707"/>
        <w:jc w:val="both"/>
        <w:rPr>
          <w:rFonts w:ascii="Book Antiqua" w:hAnsi="Book Antiqua" w:cs="Times New Roman"/>
          <w:bCs/>
        </w:rPr>
      </w:pPr>
      <w:r w:rsidRPr="003E51EC">
        <w:rPr>
          <w:rFonts w:ascii="Book Antiqua" w:hAnsi="Book Antiqua" w:cs="Times New Roman"/>
          <w:bCs/>
        </w:rPr>
        <w:t xml:space="preserve">Taman kanak-kanak (TK) merupakan bagian Pendidikan Anak Usia Dini di jalur formal yang memiliki dua kelompok usia yaitu usia 4-5 tahun dalam kelompok kelas TK A dan usia 5-6 tahun dalam kelas Kelompok B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"DOI" : "10.31004/obsesi.v4i1.190", "ISSN" : "2356-1327", "abstract" : "Penelitian ini bertujuan untuk mendiskripsikan Implementasi Model Pembelajaran Sentra yang dilaksanakan \u00a0pada Kelompok B Taman Kanak-kanak Labschool STAI Bani Saleh, \u00a0perumahan Villa Taman Kartini Bekasi. Menggunakan metode penelitian deskriptif kualitatif.\u00a0 Pengumpulan data menggunakan \u00a0wawancara, dokumentasi, dan catatan lapangan. Komponen yang diamati terdiri dari; filosofi implementasi model sentra,\u00a0 strategi implementasi model sentra, media sarana dan prasarana dalam Implementasi model sentra, \u00a0peran guru dalam Implementasi model Sentra, kebijakan implementasi model sentra, dan evaluasi model sentra. Hasil penelitian didapatkan bahwa TK Labschool STAI Bani Saleh telah mengimplementasikan pembelajaran sentra dengan baik sesuai dengan kaidah yang dtentukan", "author" : [ { "dropping-particle" : "", "family" : "Watini", "given" : "Sri", "non-dropping-particle" : "", "parse-names" : false, "suffix" : "" } ], "container-title" : "Jurnal Obsesi : Jurnal Pendidikan Anak Usia Dini", "id" : "ITEM-1", "issue" : "1", "issued" : { "date-parts" : [ [ "2019" ] ] }, "page" : "110", "title" : "Implementasi Model Pembelajaran Sentra pada TK Labschool STAI Bani Saleh Bekasi", "type" : "article-journal", "volume" : "4" }, "uris" : [ "http://www.mendeley.com/documents/?uuid=a185a3ca-8636-484c-9248-8f85f0e9f39e", "http://www.mendeley.com/documents/?uuid=f7dcbeb2-62fb-4818-8202-c7e05b4edfbf" ] } ], "mendeley" : { "formattedCitation" : "(Watini, 2019a)", "plainTextFormattedCitation" : "(Watini, 2019a)", "previouslyFormattedCitation" : "(Watini, 2019a)"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(Watini, 2019a)</w:t>
      </w:r>
      <w:r w:rsidR="001569A1" w:rsidRPr="003E51EC">
        <w:rPr>
          <w:rFonts w:ascii="Book Antiqua" w:hAnsi="Book Antiqua" w:cs="Times New Roman"/>
          <w:bCs/>
        </w:rPr>
        <w:fldChar w:fldCharType="end"/>
      </w:r>
      <w:r w:rsidRPr="003E51EC">
        <w:rPr>
          <w:rFonts w:ascii="Book Antiqua" w:hAnsi="Book Antiqua" w:cs="Times New Roman"/>
          <w:bCs/>
        </w:rPr>
        <w:t xml:space="preserve">. </w:t>
      </w:r>
      <w:r w:rsidRPr="000B3D54">
        <w:rPr>
          <w:rFonts w:ascii="Book Antiqua" w:hAnsi="Book Antiqua" w:cs="Times New Roman"/>
          <w:bCs/>
          <w:i/>
        </w:rPr>
        <w:t>Early Childhood Education in Laws of  National Education System of 2003</w:t>
      </w:r>
      <w:r w:rsidRPr="003E51EC">
        <w:rPr>
          <w:rFonts w:ascii="Book Antiqua" w:hAnsi="Book Antiqua" w:cs="Times New Roman"/>
          <w:bCs/>
        </w:rPr>
        <w:t xml:space="preserve"> (Masitih, 2005) The nature of education is also </w:t>
      </w:r>
      <w:r w:rsidRPr="000B3D54">
        <w:rPr>
          <w:rFonts w:ascii="Book Antiqua" w:hAnsi="Book Antiqua" w:cs="Times New Roman"/>
          <w:bCs/>
          <w:i/>
        </w:rPr>
        <w:t xml:space="preserve">“ Fostering Effort aimed for children since they were born up to the age of 0-6 years old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"DOI" : "10.1088/1742-6596/1477/4/042055", "author" : [ { "dropping-particle" : "", "family" : "Watini", "given" : "Sri", "non-dropping-particle" : "", "parse-names" : false, "suffix" : "" } ], "id" : "ITEM-1", "issued" : { "date-parts" : [ [ "2020" ] ] }, "title" : "Implementation of Asyik Play Model In Enhancing Character Value of Implementation of Asyik Play Model In Enhancing Character Value of Early Childhood", "type" : "article-journal" }, "uris" : [ "http://www.mendeley.com/documents/?uuid=e466785a-f921-4807-bdbf-2663ea12a8f2", "http://www.mendeley.com/documents/?uuid=06721eec-d97c-45b7-be37-73f379614035" ] } ], "mendeley" : { "formattedCitation" : "(Watini, 2020)", "plainTextFormattedCitation" : "(Watini, 2020)", "previouslyFormattedCitation" : "(Watini, 2020)"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(Watini, 2020)</w:t>
      </w:r>
      <w:r w:rsidR="001569A1" w:rsidRPr="003E51EC">
        <w:rPr>
          <w:rFonts w:ascii="Book Antiqua" w:hAnsi="Book Antiqua" w:cs="Times New Roman"/>
          <w:bCs/>
        </w:rPr>
        <w:fldChar w:fldCharType="end"/>
      </w:r>
      <w:r w:rsidRPr="003E51EC">
        <w:rPr>
          <w:rFonts w:ascii="Book Antiqua" w:hAnsi="Book Antiqua" w:cs="Times New Roman"/>
          <w:bCs/>
        </w:rPr>
        <w:t xml:space="preserve">. Pendidikan Taman Kanak-kanak merupakan salah satu bentuk pendidikan anak usia dini yang memiliki peranan sangat penting untuk mengembangkab kepribadian anak serta mempersiapkan mereka untuk memasuki jenjang pendidikan selanjutnya </w:t>
      </w:r>
      <w:r w:rsidR="001569A1" w:rsidRPr="003E51EC">
        <w:rPr>
          <w:rFonts w:ascii="Book Antiqua" w:hAnsi="Book Antiqua" w:cs="Times New Roman"/>
          <w:bCs/>
        </w:rPr>
        <w:fldChar w:fldCharType="begin" w:fldLock="1"/>
      </w:r>
      <w:r w:rsidR="00716547">
        <w:rPr>
          <w:rFonts w:ascii="Book Antiqua" w:hAnsi="Book Antiqua" w:cs="Times New Roman"/>
          <w:bCs/>
        </w:rPr>
        <w:instrText>ADDIN CSL_CITATION { "citationItems" : [ { "id" : "ITEM-1", "itemData" : { "author" : [ { "dropping-particle" : "", "family" : "Masitoh dkk", "given" : "", "non-dropping-particle" : "", "parse-names" : false, "suffix" : "" } ], "id" : "ITEM-1", "issued" : { "date-parts" : [ [ "2005" ] ] }, "number-of-pages" : "158", "publisher" : "Departemen Pendidkan Nasional Direktorat Jenderal Pendidikan Tinggi, Direktorat Pembinaan Pendidikan Tenaga KependidiKan dan Ketenagaan Perguruan Tnggi", "publisher-place" : "Jakarta", "title" : "Pendekatan Belajar Aktif di Taman Kanak-kanak", "type" : "book" }, "uris" : [ "http://www.mendeley.com/documents/?uuid=313fe2d7-22b0-4348-b925-f30b25d4d597", "http://www.mendeley.com/documents/?uuid=ee309667-d161-4f0a-8a14-cd7f7436f4c9" ] } ], "mendeley" : { "formattedCitation" : "(Masitoh dkk, 2005)", "plainTextFormattedCitation" : "(Masitoh dkk, 2005)", "previouslyFormattedCitation" : "(Masitoh dkk, 2005)" }, "properties" : { "noteIndex" : 0 }, "schema" : "https://github.com/citation-style-language/schema/raw/master/csl-citation.json" }</w:instrText>
      </w:r>
      <w:r w:rsidR="001569A1" w:rsidRPr="003E51EC">
        <w:rPr>
          <w:rFonts w:ascii="Book Antiqua" w:hAnsi="Book Antiqua" w:cs="Times New Roman"/>
          <w:bCs/>
        </w:rPr>
        <w:fldChar w:fldCharType="separate"/>
      </w:r>
      <w:r w:rsidRPr="003E51EC">
        <w:rPr>
          <w:rFonts w:ascii="Book Antiqua" w:hAnsi="Book Antiqua" w:cs="Times New Roman"/>
          <w:bCs/>
          <w:noProof/>
        </w:rPr>
        <w:t>(Masitoh dkk, 2005)</w:t>
      </w:r>
      <w:r w:rsidR="001569A1" w:rsidRPr="003E51EC">
        <w:rPr>
          <w:rFonts w:ascii="Book Antiqua" w:hAnsi="Book Antiqua" w:cs="Times New Roman"/>
          <w:bCs/>
        </w:rPr>
        <w:fldChar w:fldCharType="end"/>
      </w:r>
      <w:r w:rsidR="000B3D54">
        <w:rPr>
          <w:rFonts w:ascii="Book Antiqua" w:hAnsi="Book Antiqua" w:cs="Times New Roman"/>
          <w:bCs/>
        </w:rPr>
        <w:t>.</w:t>
      </w:r>
    </w:p>
    <w:p w:rsidR="00E41015" w:rsidRPr="003E51EC" w:rsidRDefault="00E41015" w:rsidP="0086174F">
      <w:pPr>
        <w:pStyle w:val="BodyText"/>
        <w:spacing w:before="60" w:line="276" w:lineRule="auto"/>
        <w:ind w:left="212" w:right="676" w:firstLine="708"/>
        <w:jc w:val="both"/>
        <w:rPr>
          <w:rFonts w:ascii="Book Antiqua" w:hAnsi="Book Antiqua" w:cs="Times New Roman"/>
        </w:rPr>
      </w:pPr>
    </w:p>
    <w:p w:rsidR="00E41015" w:rsidRPr="005E7117" w:rsidRDefault="00E41015" w:rsidP="0086174F">
      <w:pPr>
        <w:spacing w:line="276" w:lineRule="auto"/>
        <w:rPr>
          <w:rFonts w:ascii="Book Antiqua" w:hAnsi="Book Antiqua" w:cs="Times New Roman"/>
          <w:b/>
          <w:bCs/>
          <w:iCs/>
          <w:sz w:val="28"/>
          <w:szCs w:val="28"/>
        </w:rPr>
      </w:pPr>
      <w:r w:rsidRPr="005E7117">
        <w:rPr>
          <w:rFonts w:ascii="Book Antiqua" w:hAnsi="Book Antiqua" w:cs="Times New Roman"/>
          <w:b/>
          <w:bCs/>
          <w:iCs/>
          <w:sz w:val="28"/>
          <w:szCs w:val="28"/>
        </w:rPr>
        <w:t>METODOLOGI</w:t>
      </w:r>
    </w:p>
    <w:p w:rsidR="00E41015" w:rsidRPr="003E51EC" w:rsidRDefault="00E41015" w:rsidP="0086174F">
      <w:pPr>
        <w:spacing w:line="276" w:lineRule="auto"/>
        <w:jc w:val="both"/>
        <w:rPr>
          <w:rFonts w:ascii="Book Antiqua" w:hAnsi="Book Antiqua" w:cs="Times New Roman"/>
        </w:rPr>
      </w:pPr>
      <w:r w:rsidRPr="003E51EC">
        <w:rPr>
          <w:rFonts w:ascii="Book Antiqua" w:hAnsi="Book Antiqua" w:cs="Times New Roman"/>
          <w:iCs/>
        </w:rPr>
        <w:tab/>
        <w:t xml:space="preserve">Metode dalam penelitian ini </w:t>
      </w:r>
      <w:r w:rsidRPr="003E51EC">
        <w:rPr>
          <w:rFonts w:ascii="Book Antiqua" w:hAnsi="Book Antiqua" w:cs="Times New Roman"/>
        </w:rPr>
        <w:t>menggunakan R &amp; D. Definisi R &amp; D secara sederhana  adalah metode penelitian yang secara sengaja, sistematis, bertujuan atau diarahkan untuk mencari</w:t>
      </w:r>
      <w:r w:rsidR="00A866B7" w:rsidRPr="003E51EC">
        <w:rPr>
          <w:rFonts w:ascii="Book Antiqua" w:hAnsi="Book Antiqua" w:cs="Times New Roman"/>
        </w:rPr>
        <w:t>, men</w:t>
      </w:r>
      <w:r w:rsidRPr="003E51EC">
        <w:rPr>
          <w:rFonts w:ascii="Book Antiqua" w:hAnsi="Book Antiqua" w:cs="Times New Roman"/>
        </w:rPr>
        <w:t xml:space="preserve">emukan, merumuskan, memperbaiki, mengembangkan, menghasilkan, menguji keefektifan produk, model, metode/strategi/cara/jasa, prosedur tertentu yang lebih unggul, baru, efektif, efisien, produktif dan bermakna </w:t>
      </w:r>
      <w:r w:rsidR="001569A1" w:rsidRPr="003E51EC">
        <w:rPr>
          <w:rFonts w:ascii="Book Antiqua" w:hAnsi="Book Antiqua" w:cs="Times New Roman"/>
          <w:b/>
          <w:bCs/>
        </w:rPr>
        <w:fldChar w:fldCharType="begin" w:fldLock="1"/>
      </w:r>
      <w:r w:rsidR="00716547">
        <w:rPr>
          <w:rFonts w:ascii="Book Antiqua" w:hAnsi="Book Antiqua" w:cs="Times New Roman"/>
        </w:rPr>
        <w:instrText>ADDIN CSL_CITATION { "citationItems" : [ { "id" : "ITEM-1", "itemData" : { "ISBN" : "978-979-769-394-7", "author" : [ { "dropping-particle" : "", "family" : "Nusa Putra", "given" : "", "non-dropping-particle" : "", "parse-names" : false, "suffix" : "" } ], "id" : "ITEM-1", "issued" : { "date-parts" : [ [ "2013" ] ] }, "page" : "87", "publisher" : "Raja Grafindo Persada", "publisher-place" : "Jakarta", "title" : "Research &amp; Development", "type" : "chapter" }, "uris" : [ "http://www.mendeley.com/documents/?uuid=78d3f6ab-a280-48cb-af94-63db05ed44f1", "http://www.mendeley.com/documents/?uuid=96f30ae3-20b7-4054-9854-ebfe0bcf0758", "http://www.mendeley.com/documents/?uuid=c6f361cd-1543-4a9b-9ee7-95ca34aff670" ] } ], "mendeley" : { "formattedCitation" : "(Nusa Putra, 2013)", "plainTextFormattedCitation" : "(Nusa Putra, 2013)", "previouslyFormattedCitation" : "(Nusa Putra, 2013)" }, "properties" : { "noteIndex" : 0 }, "schema" : "https://github.com/citation-style-language/schema/raw/master/csl-citation.json" }</w:instrText>
      </w:r>
      <w:r w:rsidR="001569A1" w:rsidRPr="003E51EC">
        <w:rPr>
          <w:rFonts w:ascii="Book Antiqua" w:hAnsi="Book Antiqua" w:cs="Times New Roman"/>
          <w:b/>
          <w:bCs/>
        </w:rPr>
        <w:fldChar w:fldCharType="separate"/>
      </w:r>
      <w:r w:rsidRPr="003E51EC">
        <w:rPr>
          <w:rFonts w:ascii="Book Antiqua" w:hAnsi="Book Antiqua" w:cs="Times New Roman"/>
          <w:noProof/>
        </w:rPr>
        <w:t>(Nusa Putra, 2013)</w:t>
      </w:r>
      <w:r w:rsidR="001569A1" w:rsidRPr="003E51EC">
        <w:rPr>
          <w:rFonts w:ascii="Book Antiqua" w:hAnsi="Book Antiqua" w:cs="Times New Roman"/>
          <w:b/>
          <w:bCs/>
        </w:rPr>
        <w:fldChar w:fldCharType="end"/>
      </w:r>
      <w:r w:rsidRPr="003E51EC">
        <w:rPr>
          <w:rFonts w:ascii="Book Antiqua" w:hAnsi="Book Antiqua" w:cs="Times New Roman"/>
        </w:rPr>
        <w:t xml:space="preserve">. </w:t>
      </w:r>
      <w:proofErr w:type="gramStart"/>
      <w:r w:rsidRPr="003E51EC">
        <w:rPr>
          <w:rFonts w:ascii="Book Antiqua" w:hAnsi="Book Antiqua" w:cs="Times New Roman"/>
        </w:rPr>
        <w:t>Ada 10 langkah dalam penelitian R &amp; D menurut Borg &amp; Gall.</w:t>
      </w:r>
      <w:proofErr w:type="gramEnd"/>
      <w:r w:rsidRPr="003E51EC">
        <w:rPr>
          <w:rFonts w:ascii="Book Antiqua" w:hAnsi="Book Antiqua" w:cs="Times New Roman"/>
        </w:rPr>
        <w:t xml:space="preserve"> </w:t>
      </w:r>
      <w:proofErr w:type="gramStart"/>
      <w:r w:rsidRPr="003E51EC">
        <w:rPr>
          <w:rFonts w:ascii="Book Antiqua" w:hAnsi="Book Antiqua" w:cs="Times New Roman"/>
        </w:rPr>
        <w:t>Menurut Sugiyono langkah-langkah dalam Metode Research &amp; Development (R&amp;D) adalah 1.</w:t>
      </w:r>
      <w:proofErr w:type="gramEnd"/>
      <w:r w:rsidRPr="003E51EC">
        <w:rPr>
          <w:rFonts w:ascii="Book Antiqua" w:hAnsi="Book Antiqua" w:cs="Times New Roman"/>
        </w:rPr>
        <w:t xml:space="preserve"> </w:t>
      </w:r>
      <w:proofErr w:type="gramStart"/>
      <w:r w:rsidRPr="003E51EC">
        <w:rPr>
          <w:rFonts w:ascii="Book Antiqua" w:hAnsi="Book Antiqua" w:cs="Times New Roman"/>
        </w:rPr>
        <w:t>Potensi dan Masalah, 2.</w:t>
      </w:r>
      <w:proofErr w:type="gramEnd"/>
      <w:r w:rsidRPr="003E51EC">
        <w:rPr>
          <w:rFonts w:ascii="Book Antiqua" w:hAnsi="Book Antiqua" w:cs="Times New Roman"/>
        </w:rPr>
        <w:t xml:space="preserve"> Pengumpulan Data, 3. Desain Produk, 4. Validasi Desain, 5. Ujicoba Pemakaian, 6. Revisi Produk, 7. Ujicoba Produk, 8. Revisi Desain, 9.Revisi Produk dan 10 Produksi Masal </w:t>
      </w:r>
      <w:r w:rsidR="001569A1" w:rsidRPr="003E51EC">
        <w:rPr>
          <w:rFonts w:ascii="Book Antiqua" w:hAnsi="Book Antiqua" w:cs="Times New Roman"/>
          <w:b/>
          <w:bCs/>
        </w:rPr>
        <w:fldChar w:fldCharType="begin" w:fldLock="1"/>
      </w:r>
      <w:r w:rsidR="00716547">
        <w:rPr>
          <w:rFonts w:ascii="Book Antiqua" w:hAnsi="Book Antiqua" w:cs="Times New Roman"/>
        </w:rPr>
        <w:instrText>ADDIN CSL_CITATION { "citationItems" : [ { "id" : "ITEM-1", "itemData" : { "ISBN" : "979-8433-64-0", "author" : [ { "dropping-particle" : "", "family" : "Sugiyono", "given" : "", "non-dropping-particle" : "", "parse-names" : false, "suffix" : "" } ], "id" : "ITEM-1", "issued" : { "date-parts" : [ [ "2008" ] ] }, "number-of-pages" : "6", "publisher" : "Alfabeta Bandung", "publisher-place" : "Bandung", "title" : "Metode Peneltian Kuantitatif Kualitatif dan R &amp; D", "type" : "book" }, "uris" : [ "http://www.mendeley.com/documents/?uuid=1bab3458-2b0c-4bb9-bfc6-68d4483884f8", "http://www.mendeley.com/documents/?uuid=5598a2c4-16ba-4599-bb14-168405e439d2" ] } ], "mendeley" : { "formattedCitation" : "(Sugiyono, 2008)", "plainTextFormattedCitation" : "(Sugiyono, 2008)", "previouslyFormattedCitation" : "(Sugiyono, 2008)" }, "properties" : { "noteIndex" : 0 }, "schema" : "https://github.com/citation-style-language/schema/raw/master/csl-citation.json" }</w:instrText>
      </w:r>
      <w:r w:rsidR="001569A1" w:rsidRPr="003E51EC">
        <w:rPr>
          <w:rFonts w:ascii="Book Antiqua" w:hAnsi="Book Antiqua" w:cs="Times New Roman"/>
          <w:b/>
          <w:bCs/>
        </w:rPr>
        <w:fldChar w:fldCharType="separate"/>
      </w:r>
      <w:r w:rsidRPr="003E51EC">
        <w:rPr>
          <w:rFonts w:ascii="Book Antiqua" w:hAnsi="Book Antiqua" w:cs="Times New Roman"/>
          <w:noProof/>
        </w:rPr>
        <w:t>(Sugiyono, 2008)</w:t>
      </w:r>
      <w:r w:rsidR="001569A1" w:rsidRPr="003E51EC">
        <w:rPr>
          <w:rFonts w:ascii="Book Antiqua" w:hAnsi="Book Antiqua" w:cs="Times New Roman"/>
          <w:b/>
          <w:bCs/>
        </w:rPr>
        <w:fldChar w:fldCharType="end"/>
      </w:r>
      <w:r w:rsidRPr="003E51EC">
        <w:rPr>
          <w:rFonts w:ascii="Book Antiqua" w:hAnsi="Book Antiqua" w:cs="Times New Roman"/>
        </w:rPr>
        <w:t>.</w:t>
      </w:r>
      <w:r w:rsidR="006615CB" w:rsidRPr="003E51EC">
        <w:rPr>
          <w:rFonts w:ascii="Book Antiqua" w:hAnsi="Book Antiqua" w:cs="Times New Roman"/>
        </w:rPr>
        <w:t xml:space="preserve"> </w:t>
      </w:r>
      <w:proofErr w:type="gramStart"/>
      <w:r w:rsidR="006615CB" w:rsidRPr="003E51EC">
        <w:rPr>
          <w:rFonts w:ascii="Book Antiqua" w:hAnsi="Book Antiqua" w:cs="Times New Roman"/>
        </w:rPr>
        <w:t xml:space="preserve">Instrumen yang digunakan dalam penelitian ini adalah 1.kisi-kisi instrument berupa angket untuk menetukan dan menetapkan Lembaga TK di Kota Bekasi, </w:t>
      </w:r>
      <w:r w:rsidR="006615CB" w:rsidRPr="003E51EC">
        <w:rPr>
          <w:rFonts w:ascii="Book Antiqua" w:hAnsi="Book Antiqua" w:cs="Times New Roman"/>
        </w:rPr>
        <w:lastRenderedPageBreak/>
        <w:t>2.</w:t>
      </w:r>
      <w:proofErr w:type="gramEnd"/>
      <w:r w:rsidR="006615CB" w:rsidRPr="003E51EC">
        <w:rPr>
          <w:rFonts w:ascii="Book Antiqua" w:hAnsi="Book Antiqua" w:cs="Times New Roman"/>
        </w:rPr>
        <w:t xml:space="preserve"> </w:t>
      </w:r>
      <w:proofErr w:type="gramStart"/>
      <w:r w:rsidR="006615CB" w:rsidRPr="003E51EC">
        <w:rPr>
          <w:rFonts w:ascii="Book Antiqua" w:hAnsi="Book Antiqua" w:cs="Times New Roman"/>
        </w:rPr>
        <w:t>Kisi-kisi Model ATIK dalam rangka mengukur efektivitas model dalam implementasi pembelajaran dan 3.</w:t>
      </w:r>
      <w:proofErr w:type="gramEnd"/>
      <w:r w:rsidR="006615CB" w:rsidRPr="003E51EC">
        <w:rPr>
          <w:rFonts w:ascii="Book Antiqua" w:hAnsi="Book Antiqua" w:cs="Times New Roman"/>
        </w:rPr>
        <w:t xml:space="preserve"> Kisi-kisi berupa indikator kompetensi menggambar sebagai hasil belajar anak TK setelah mengikuti proses kegiatan menggambar dengan model yang dikembangkan.</w:t>
      </w:r>
    </w:p>
    <w:p w:rsidR="00872298" w:rsidRPr="003E51EC" w:rsidRDefault="00872298" w:rsidP="00E41015">
      <w:pPr>
        <w:ind w:left="720"/>
        <w:rPr>
          <w:rFonts w:ascii="Book Antiqua" w:hAnsi="Book Antiqua" w:cs="Times New Roman"/>
          <w:b/>
          <w:bCs/>
        </w:rPr>
      </w:pPr>
    </w:p>
    <w:p w:rsidR="0086174F" w:rsidRDefault="00E41015" w:rsidP="000B3D54">
      <w:pPr>
        <w:rPr>
          <w:rFonts w:ascii="Book Antiqua" w:hAnsi="Book Antiqua" w:cs="Times New Roman"/>
          <w:b/>
          <w:bCs/>
          <w:sz w:val="28"/>
          <w:szCs w:val="28"/>
        </w:rPr>
      </w:pPr>
      <w:r w:rsidRPr="005E7117">
        <w:rPr>
          <w:rFonts w:ascii="Book Antiqua" w:hAnsi="Book Antiqua" w:cs="Times New Roman"/>
          <w:b/>
          <w:bCs/>
          <w:sz w:val="28"/>
          <w:szCs w:val="28"/>
        </w:rPr>
        <w:t>HASIL DAN PEMBAHASAN</w:t>
      </w:r>
    </w:p>
    <w:p w:rsidR="00872298" w:rsidRPr="0086174F" w:rsidRDefault="0086174F" w:rsidP="0086174F">
      <w:pPr>
        <w:spacing w:line="360" w:lineRule="auto"/>
        <w:ind w:firstLine="709"/>
        <w:jc w:val="both"/>
        <w:rPr>
          <w:rFonts w:ascii="Book Antiqua" w:hAnsi="Book Antiqua" w:cs="Times New Roman"/>
          <w:bCs/>
        </w:rPr>
      </w:pPr>
      <w:r w:rsidRPr="0086174F">
        <w:rPr>
          <w:rFonts w:ascii="Book Antiqua" w:hAnsi="Book Antiqua" w:cs="Times New Roman"/>
          <w:bCs/>
        </w:rPr>
        <w:t>Dalam</w:t>
      </w:r>
      <w:r>
        <w:rPr>
          <w:rFonts w:ascii="Book Antiqua" w:hAnsi="Book Antiqua" w:cs="Times New Roman"/>
        </w:rPr>
        <w:t xml:space="preserve"> proses penelitian ini, peneliti melakukan uji coba. </w:t>
      </w:r>
      <w:proofErr w:type="gramStart"/>
      <w:r>
        <w:rPr>
          <w:rFonts w:ascii="Book Antiqua" w:hAnsi="Book Antiqua" w:cs="Times New Roman"/>
        </w:rPr>
        <w:t>Yang pertama peneliti melakukan uji coba kelompok kecil.</w:t>
      </w:r>
      <w:proofErr w:type="gramEnd"/>
      <w:r>
        <w:rPr>
          <w:rFonts w:ascii="Book Antiqua" w:hAnsi="Book Antiqua" w:cs="Times New Roman"/>
        </w:rPr>
        <w:t xml:space="preserve"> </w:t>
      </w:r>
      <w:proofErr w:type="gramStart"/>
      <w:r>
        <w:rPr>
          <w:rFonts w:ascii="Book Antiqua" w:hAnsi="Book Antiqua" w:cs="Times New Roman"/>
        </w:rPr>
        <w:t>Jika mengalami perbuahan yang bagus maka dilakukan uji coba kelompok besar.</w:t>
      </w:r>
      <w:proofErr w:type="gramEnd"/>
      <w:r>
        <w:rPr>
          <w:rFonts w:ascii="Book Antiqua" w:hAnsi="Book Antiqua" w:cs="Times New Roman"/>
        </w:rPr>
        <w:t xml:space="preserve"> </w:t>
      </w:r>
      <w:proofErr w:type="gramStart"/>
      <w:r>
        <w:rPr>
          <w:rFonts w:ascii="Book Antiqua" w:hAnsi="Book Antiqua" w:cs="Times New Roman"/>
        </w:rPr>
        <w:t>Berikut adalah hasil uji coba kelompok kecil.</w:t>
      </w:r>
      <w:proofErr w:type="gramEnd"/>
      <w:r w:rsidRPr="0086174F">
        <w:rPr>
          <w:rFonts w:ascii="Book Antiqua" w:hAnsi="Book Antiqua" w:cs="Times New Roman"/>
        </w:rPr>
        <w:t xml:space="preserve"> </w:t>
      </w:r>
      <w:r w:rsidR="00D51EF5" w:rsidRPr="0086174F">
        <w:rPr>
          <w:rFonts w:ascii="Book Antiqua" w:hAnsi="Book Antiqua" w:cs="Times New Roman"/>
        </w:rPr>
        <w:tab/>
      </w:r>
    </w:p>
    <w:p w:rsidR="00137314" w:rsidRPr="003E51EC" w:rsidRDefault="00D51EF5" w:rsidP="004574C7">
      <w:pPr>
        <w:jc w:val="both"/>
        <w:rPr>
          <w:rFonts w:ascii="Book Antiqua" w:hAnsi="Book Antiqua" w:cs="Times New Roman"/>
        </w:rPr>
      </w:pPr>
      <w:r w:rsidRPr="003E51EC">
        <w:rPr>
          <w:rFonts w:ascii="Book Antiqua" w:hAnsi="Book Antiqua" w:cs="Times New Roman"/>
        </w:rPr>
        <w:t xml:space="preserve">Tabel 1: </w:t>
      </w:r>
      <w:r w:rsidR="00137314" w:rsidRPr="003E51EC">
        <w:rPr>
          <w:rFonts w:ascii="Book Antiqua" w:hAnsi="Book Antiqua" w:cs="Times New Roman"/>
        </w:rPr>
        <w:t>Uji Coba K</w:t>
      </w:r>
      <w:r w:rsidR="004574C7" w:rsidRPr="003E51EC">
        <w:rPr>
          <w:rFonts w:ascii="Book Antiqua" w:hAnsi="Book Antiqua" w:cs="Times New Roman"/>
        </w:rPr>
        <w:t>elompok Kecil</w:t>
      </w:r>
    </w:p>
    <w:tbl>
      <w:tblPr>
        <w:tblStyle w:val="TableGrid"/>
        <w:tblW w:w="0" w:type="auto"/>
        <w:tblLook w:val="04A0" w:firstRow="1" w:lastRow="0" w:firstColumn="1" w:lastColumn="0" w:noHBand="0" w:noVBand="1"/>
      </w:tblPr>
      <w:tblGrid>
        <w:gridCol w:w="1080"/>
        <w:gridCol w:w="450"/>
        <w:gridCol w:w="1041"/>
        <w:gridCol w:w="1174"/>
        <w:gridCol w:w="1260"/>
        <w:gridCol w:w="630"/>
        <w:gridCol w:w="1155"/>
        <w:gridCol w:w="1344"/>
      </w:tblGrid>
      <w:tr w:rsidR="00137314" w:rsidRPr="003E51EC" w:rsidTr="000B3D54">
        <w:tc>
          <w:tcPr>
            <w:tcW w:w="108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Variabel</w:t>
            </w:r>
          </w:p>
        </w:tc>
        <w:tc>
          <w:tcPr>
            <w:tcW w:w="45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N</w:t>
            </w:r>
          </w:p>
        </w:tc>
        <w:tc>
          <w:tcPr>
            <w:tcW w:w="1041"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Mean</w:t>
            </w:r>
          </w:p>
        </w:tc>
        <w:tc>
          <w:tcPr>
            <w:tcW w:w="1174"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Std. Deviation</w:t>
            </w:r>
          </w:p>
        </w:tc>
        <w:tc>
          <w:tcPr>
            <w:tcW w:w="126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t-value</w:t>
            </w:r>
          </w:p>
        </w:tc>
        <w:tc>
          <w:tcPr>
            <w:tcW w:w="630" w:type="dxa"/>
          </w:tcPr>
          <w:p w:rsidR="00137314" w:rsidRPr="003E51EC" w:rsidRDefault="00137314" w:rsidP="004574C7">
            <w:pPr>
              <w:pStyle w:val="Standard"/>
              <w:jc w:val="center"/>
              <w:rPr>
                <w:rFonts w:ascii="Book Antiqua" w:hAnsi="Book Antiqua" w:cs="Times New Roman"/>
                <w:iCs/>
                <w:sz w:val="22"/>
                <w:szCs w:val="22"/>
              </w:rPr>
            </w:pPr>
            <w:r w:rsidRPr="003E51EC">
              <w:rPr>
                <w:rFonts w:ascii="Book Antiqua" w:hAnsi="Book Antiqua" w:cs="Times New Roman"/>
                <w:iCs/>
                <w:sz w:val="22"/>
                <w:szCs w:val="22"/>
              </w:rPr>
              <w:t>df</w:t>
            </w:r>
          </w:p>
        </w:tc>
        <w:tc>
          <w:tcPr>
            <w:tcW w:w="1155" w:type="dxa"/>
          </w:tcPr>
          <w:p w:rsidR="00137314" w:rsidRPr="003E51EC" w:rsidRDefault="00137314" w:rsidP="004574C7">
            <w:pPr>
              <w:pStyle w:val="Standard"/>
              <w:jc w:val="center"/>
              <w:rPr>
                <w:rFonts w:ascii="Book Antiqua" w:hAnsi="Book Antiqua" w:cs="Times New Roman"/>
                <w:i/>
                <w:iCs/>
                <w:sz w:val="22"/>
                <w:szCs w:val="22"/>
              </w:rPr>
            </w:pPr>
            <w:r w:rsidRPr="003E51EC">
              <w:rPr>
                <w:rFonts w:ascii="Book Antiqua" w:hAnsi="Book Antiqua" w:cs="Times New Roman"/>
                <w:i/>
                <w:iCs/>
                <w:sz w:val="22"/>
                <w:szCs w:val="22"/>
              </w:rPr>
              <w:t>p-Value</w:t>
            </w:r>
          </w:p>
        </w:tc>
        <w:tc>
          <w:tcPr>
            <w:tcW w:w="1344" w:type="dxa"/>
          </w:tcPr>
          <w:p w:rsidR="00137314" w:rsidRPr="003E51EC" w:rsidRDefault="00137314" w:rsidP="004574C7">
            <w:pPr>
              <w:pStyle w:val="Standard"/>
              <w:jc w:val="center"/>
              <w:rPr>
                <w:rFonts w:ascii="Book Antiqua" w:hAnsi="Book Antiqua" w:cs="Times New Roman"/>
                <w:iCs/>
                <w:sz w:val="22"/>
                <w:szCs w:val="22"/>
              </w:rPr>
            </w:pPr>
            <w:r w:rsidRPr="003E51EC">
              <w:rPr>
                <w:rFonts w:ascii="Book Antiqua" w:hAnsi="Book Antiqua" w:cs="Times New Roman"/>
                <w:iCs/>
                <w:sz w:val="22"/>
                <w:szCs w:val="22"/>
              </w:rPr>
              <w:t>Keterangan</w:t>
            </w:r>
          </w:p>
        </w:tc>
      </w:tr>
      <w:tr w:rsidR="00137314" w:rsidRPr="003E51EC" w:rsidTr="000B3D54">
        <w:tc>
          <w:tcPr>
            <w:tcW w:w="108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Pre-test</w:t>
            </w:r>
          </w:p>
        </w:tc>
        <w:tc>
          <w:tcPr>
            <w:tcW w:w="45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29</w:t>
            </w:r>
          </w:p>
        </w:tc>
        <w:tc>
          <w:tcPr>
            <w:tcW w:w="1041"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1.241379</w:t>
            </w:r>
          </w:p>
        </w:tc>
        <w:tc>
          <w:tcPr>
            <w:tcW w:w="1174"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0.510964</w:t>
            </w:r>
          </w:p>
        </w:tc>
        <w:tc>
          <w:tcPr>
            <w:tcW w:w="126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|-26.291|</w:t>
            </w:r>
          </w:p>
        </w:tc>
        <w:tc>
          <w:tcPr>
            <w:tcW w:w="63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28</w:t>
            </w:r>
          </w:p>
        </w:tc>
        <w:tc>
          <w:tcPr>
            <w:tcW w:w="1155" w:type="dxa"/>
          </w:tcPr>
          <w:p w:rsidR="00137314" w:rsidRPr="003E51EC" w:rsidRDefault="00137314" w:rsidP="004574C7">
            <w:pPr>
              <w:pStyle w:val="Standard"/>
              <w:jc w:val="center"/>
              <w:rPr>
                <w:rFonts w:ascii="Book Antiqua" w:hAnsi="Book Antiqua" w:cs="Times New Roman"/>
                <w:sz w:val="22"/>
                <w:szCs w:val="22"/>
                <w:vertAlign w:val="superscript"/>
              </w:rPr>
            </w:pPr>
            <w:r w:rsidRPr="003E51EC">
              <w:rPr>
                <w:rFonts w:ascii="Book Antiqua" w:hAnsi="Book Antiqua" w:cs="Times New Roman"/>
                <w:sz w:val="22"/>
                <w:szCs w:val="22"/>
              </w:rPr>
              <w:t>&lt; 2.2 X 10</w:t>
            </w:r>
            <w:r w:rsidRPr="003E51EC">
              <w:rPr>
                <w:rFonts w:ascii="Book Antiqua" w:hAnsi="Book Antiqua" w:cs="Times New Roman"/>
                <w:sz w:val="22"/>
                <w:szCs w:val="22"/>
                <w:vertAlign w:val="superscript"/>
              </w:rPr>
              <w:t>-16</w:t>
            </w:r>
          </w:p>
        </w:tc>
        <w:tc>
          <w:tcPr>
            <w:tcW w:w="1344"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Signifikan</w:t>
            </w:r>
          </w:p>
        </w:tc>
      </w:tr>
      <w:tr w:rsidR="00137314" w:rsidRPr="003E51EC" w:rsidTr="000B3D54">
        <w:tc>
          <w:tcPr>
            <w:tcW w:w="108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Post-test</w:t>
            </w:r>
          </w:p>
        </w:tc>
        <w:tc>
          <w:tcPr>
            <w:tcW w:w="450"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29</w:t>
            </w:r>
          </w:p>
        </w:tc>
        <w:tc>
          <w:tcPr>
            <w:tcW w:w="1041"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3.724138</w:t>
            </w:r>
          </w:p>
        </w:tc>
        <w:tc>
          <w:tcPr>
            <w:tcW w:w="1174" w:type="dxa"/>
          </w:tcPr>
          <w:p w:rsidR="00137314" w:rsidRPr="003E51EC" w:rsidRDefault="00137314" w:rsidP="004574C7">
            <w:pPr>
              <w:pStyle w:val="Standard"/>
              <w:jc w:val="center"/>
              <w:rPr>
                <w:rFonts w:ascii="Book Antiqua" w:hAnsi="Book Antiqua" w:cs="Times New Roman"/>
                <w:sz w:val="22"/>
                <w:szCs w:val="22"/>
              </w:rPr>
            </w:pPr>
            <w:r w:rsidRPr="003E51EC">
              <w:rPr>
                <w:rFonts w:ascii="Book Antiqua" w:hAnsi="Book Antiqua" w:cs="Times New Roman"/>
                <w:sz w:val="22"/>
                <w:szCs w:val="22"/>
              </w:rPr>
              <w:t>0.454859</w:t>
            </w:r>
          </w:p>
        </w:tc>
        <w:tc>
          <w:tcPr>
            <w:tcW w:w="1260" w:type="dxa"/>
          </w:tcPr>
          <w:p w:rsidR="00137314" w:rsidRPr="003E51EC" w:rsidRDefault="00137314" w:rsidP="004574C7">
            <w:pPr>
              <w:pStyle w:val="Standard"/>
              <w:jc w:val="center"/>
              <w:rPr>
                <w:rFonts w:ascii="Book Antiqua" w:hAnsi="Book Antiqua" w:cs="Times New Roman"/>
                <w:sz w:val="22"/>
                <w:szCs w:val="22"/>
              </w:rPr>
            </w:pPr>
          </w:p>
        </w:tc>
        <w:tc>
          <w:tcPr>
            <w:tcW w:w="630" w:type="dxa"/>
          </w:tcPr>
          <w:p w:rsidR="00137314" w:rsidRPr="003E51EC" w:rsidRDefault="00137314" w:rsidP="004574C7">
            <w:pPr>
              <w:pStyle w:val="Standard"/>
              <w:jc w:val="center"/>
              <w:rPr>
                <w:rFonts w:ascii="Book Antiqua" w:hAnsi="Book Antiqua" w:cs="Times New Roman"/>
                <w:sz w:val="22"/>
                <w:szCs w:val="22"/>
              </w:rPr>
            </w:pPr>
          </w:p>
        </w:tc>
        <w:tc>
          <w:tcPr>
            <w:tcW w:w="1155" w:type="dxa"/>
          </w:tcPr>
          <w:p w:rsidR="00137314" w:rsidRPr="003E51EC" w:rsidRDefault="00137314" w:rsidP="004574C7">
            <w:pPr>
              <w:pStyle w:val="Standard"/>
              <w:jc w:val="center"/>
              <w:rPr>
                <w:rFonts w:ascii="Book Antiqua" w:hAnsi="Book Antiqua" w:cs="Times New Roman"/>
                <w:sz w:val="22"/>
                <w:szCs w:val="22"/>
              </w:rPr>
            </w:pPr>
          </w:p>
        </w:tc>
        <w:tc>
          <w:tcPr>
            <w:tcW w:w="1344" w:type="dxa"/>
          </w:tcPr>
          <w:p w:rsidR="00137314" w:rsidRPr="003E51EC" w:rsidRDefault="00137314" w:rsidP="004574C7">
            <w:pPr>
              <w:pStyle w:val="Standard"/>
              <w:jc w:val="center"/>
              <w:rPr>
                <w:rFonts w:ascii="Book Antiqua" w:hAnsi="Book Antiqua" w:cs="Times New Roman"/>
                <w:sz w:val="22"/>
                <w:szCs w:val="22"/>
              </w:rPr>
            </w:pPr>
          </w:p>
        </w:tc>
      </w:tr>
    </w:tbl>
    <w:p w:rsidR="00872298" w:rsidRPr="003E51EC" w:rsidRDefault="00872298" w:rsidP="000B3D54">
      <w:pPr>
        <w:jc w:val="both"/>
        <w:rPr>
          <w:rFonts w:ascii="Book Antiqua" w:hAnsi="Book Antiqua" w:cs="Times New Roman"/>
        </w:rPr>
      </w:pPr>
    </w:p>
    <w:p w:rsidR="004574C7" w:rsidRDefault="00E41015" w:rsidP="0086174F">
      <w:pPr>
        <w:spacing w:line="276" w:lineRule="auto"/>
        <w:ind w:firstLine="709"/>
        <w:jc w:val="both"/>
        <w:rPr>
          <w:rFonts w:ascii="Book Antiqua" w:hAnsi="Book Antiqua" w:cs="Times New Roman"/>
        </w:rPr>
      </w:pPr>
      <w:r w:rsidRPr="003E51EC">
        <w:rPr>
          <w:rFonts w:ascii="Book Antiqua" w:hAnsi="Book Antiqua" w:cs="Times New Roman"/>
        </w:rPr>
        <w:t xml:space="preserve">Dari hasil uji efektivitas uji coba pada kelompok kecil dengan jumlah 29 anak pada TK Putra XII dengan uji t berpasangan </w:t>
      </w:r>
      <w:r w:rsidRPr="003E51EC">
        <w:rPr>
          <w:rFonts w:ascii="Book Antiqua" w:hAnsi="Book Antiqua" w:cs="Times New Roman"/>
          <w:i/>
          <w:iCs/>
        </w:rPr>
        <w:t xml:space="preserve">(paired t-test) </w:t>
      </w:r>
      <w:r w:rsidRPr="003E51EC">
        <w:rPr>
          <w:rFonts w:ascii="Book Antiqua" w:hAnsi="Book Antiqua" w:cs="Times New Roman"/>
        </w:rPr>
        <w:t xml:space="preserve">diketahui bahwa </w:t>
      </w:r>
      <w:r w:rsidRPr="003E51EC">
        <w:rPr>
          <w:rFonts w:ascii="Book Antiqua" w:hAnsi="Book Antiqua" w:cs="Times New Roman"/>
          <w:noProof/>
        </w:rPr>
        <w:t>nilai t</w:t>
      </w:r>
      <w:r w:rsidRPr="003E51EC">
        <w:rPr>
          <w:rFonts w:ascii="Book Antiqua" w:hAnsi="Book Antiqua" w:cs="Times New Roman"/>
          <w:noProof/>
          <w:vertAlign w:val="subscript"/>
        </w:rPr>
        <w:t>hitung</w:t>
      </w:r>
      <w:r w:rsidRPr="003E51EC">
        <w:rPr>
          <w:rFonts w:ascii="Book Antiqua" w:hAnsi="Book Antiqua" w:cs="Times New Roman"/>
          <w:noProof/>
        </w:rPr>
        <w:t xml:space="preserve"> = |-26.291| &gt; t</w:t>
      </w:r>
      <w:r w:rsidRPr="003E51EC">
        <w:rPr>
          <w:rFonts w:ascii="Book Antiqua" w:hAnsi="Book Antiqua" w:cs="Times New Roman"/>
          <w:noProof/>
          <w:vertAlign w:val="subscript"/>
        </w:rPr>
        <w:t xml:space="preserve">tabel </w:t>
      </w:r>
      <w:r w:rsidRPr="003E51EC">
        <w:rPr>
          <w:rFonts w:ascii="Book Antiqua" w:hAnsi="Book Antiqua" w:cs="Times New Roman"/>
          <w:noProof/>
        </w:rPr>
        <w:t>= 2.048407 (p-value = &lt; 2.2 x 10</w:t>
      </w:r>
      <w:r w:rsidRPr="003E51EC">
        <w:rPr>
          <w:rFonts w:ascii="Book Antiqua" w:hAnsi="Book Antiqua" w:cs="Times New Roman"/>
          <w:noProof/>
          <w:vertAlign w:val="superscript"/>
        </w:rPr>
        <w:t>-16</w:t>
      </w:r>
      <w:r w:rsidRPr="003E51EC">
        <w:rPr>
          <w:rFonts w:ascii="Book Antiqua" w:hAnsi="Book Antiqua" w:cs="Times New Roman"/>
          <w:noProof/>
        </w:rPr>
        <w:t xml:space="preserve">) maka dapat disimpulkan bahwa terdapat perbedaan yang bermakna secara statistik antara pretest dan posttest. </w:t>
      </w:r>
      <w:proofErr w:type="gramStart"/>
      <w:r w:rsidRPr="003E51EC">
        <w:rPr>
          <w:rFonts w:ascii="Book Antiqua" w:hAnsi="Book Antiqua" w:cs="Times New Roman"/>
          <w:noProof/>
        </w:rPr>
        <w:t xml:space="preserve">Artinya, terdapat perbedaan </w:t>
      </w:r>
      <w:r w:rsidRPr="003E51EC">
        <w:rPr>
          <w:rFonts w:ascii="Book Antiqua" w:hAnsi="Book Antiqua" w:cs="Times New Roman"/>
        </w:rPr>
        <w:t>sebelum dan setelah diimplementasikannya Model “ATIK” dalam mengembangkan kompetensi menggambar pada kelompok kecil.</w:t>
      </w:r>
      <w:proofErr w:type="gramEnd"/>
    </w:p>
    <w:p w:rsidR="0086174F" w:rsidRPr="003E51EC" w:rsidRDefault="0086174F" w:rsidP="0086174F">
      <w:pPr>
        <w:spacing w:line="276" w:lineRule="auto"/>
        <w:ind w:firstLine="709"/>
        <w:jc w:val="both"/>
        <w:rPr>
          <w:rFonts w:ascii="Book Antiqua" w:hAnsi="Book Antiqua" w:cs="Times New Roman"/>
          <w:noProof/>
        </w:rPr>
      </w:pPr>
      <w:r>
        <w:rPr>
          <w:rFonts w:ascii="Book Antiqua" w:hAnsi="Book Antiqua" w:cs="Times New Roman"/>
          <w:noProof/>
        </w:rPr>
        <w:t>Berdasarkan hasil uji coba diatas, dapat dikatakan bahwa model “ATIK” dapat digunakan dalam proses menggambar pada Taman Kanak-Kanak. Selanjutnya peneliti melakukan uji coba kelompok besar. Hal ini dapat di lihat pada tabel berikut.</w:t>
      </w:r>
    </w:p>
    <w:p w:rsidR="004574C7" w:rsidRPr="003E51EC" w:rsidRDefault="004574C7" w:rsidP="000B3D54">
      <w:pPr>
        <w:jc w:val="both"/>
        <w:rPr>
          <w:rFonts w:ascii="Book Antiqua" w:hAnsi="Book Antiqua" w:cs="Times New Roman"/>
        </w:rPr>
      </w:pPr>
      <w:r w:rsidRPr="003E51EC">
        <w:rPr>
          <w:rFonts w:ascii="Book Antiqua" w:hAnsi="Book Antiqua" w:cs="Times New Roman"/>
        </w:rPr>
        <w:t xml:space="preserve">Tabel </w:t>
      </w:r>
      <w:proofErr w:type="gramStart"/>
      <w:r w:rsidR="00F80F9E" w:rsidRPr="003E51EC">
        <w:rPr>
          <w:rFonts w:ascii="Book Antiqua" w:hAnsi="Book Antiqua" w:cs="Times New Roman"/>
        </w:rPr>
        <w:t xml:space="preserve">2 </w:t>
      </w:r>
      <w:r w:rsidRPr="003E51EC">
        <w:rPr>
          <w:rFonts w:ascii="Book Antiqua" w:hAnsi="Book Antiqua" w:cs="Times New Roman"/>
        </w:rPr>
        <w:t>:</w:t>
      </w:r>
      <w:proofErr w:type="gramEnd"/>
      <w:r w:rsidRPr="003E51EC">
        <w:rPr>
          <w:rFonts w:ascii="Book Antiqua" w:hAnsi="Book Antiqua" w:cs="Times New Roman"/>
        </w:rPr>
        <w:t xml:space="preserve"> Uji Coba Kelompok Besar</w:t>
      </w:r>
    </w:p>
    <w:tbl>
      <w:tblPr>
        <w:tblStyle w:val="TableGrid"/>
        <w:tblW w:w="8056" w:type="dxa"/>
        <w:tblLook w:val="04A0" w:firstRow="1" w:lastRow="0" w:firstColumn="1" w:lastColumn="0" w:noHBand="0" w:noVBand="1"/>
      </w:tblPr>
      <w:tblGrid>
        <w:gridCol w:w="1037"/>
        <w:gridCol w:w="607"/>
        <w:gridCol w:w="1069"/>
        <w:gridCol w:w="1237"/>
        <w:gridCol w:w="1046"/>
        <w:gridCol w:w="673"/>
        <w:gridCol w:w="1043"/>
        <w:gridCol w:w="1344"/>
      </w:tblGrid>
      <w:tr w:rsidR="00F80F9E" w:rsidRPr="003E51EC" w:rsidTr="000B3D54">
        <w:trPr>
          <w:trHeight w:val="562"/>
        </w:trPr>
        <w:tc>
          <w:tcPr>
            <w:tcW w:w="10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Variabel</w:t>
            </w:r>
          </w:p>
        </w:tc>
        <w:tc>
          <w:tcPr>
            <w:tcW w:w="60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N</w:t>
            </w:r>
          </w:p>
        </w:tc>
        <w:tc>
          <w:tcPr>
            <w:tcW w:w="1069"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Mean</w:t>
            </w:r>
          </w:p>
        </w:tc>
        <w:tc>
          <w:tcPr>
            <w:tcW w:w="12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Std. Deviation</w:t>
            </w:r>
          </w:p>
        </w:tc>
        <w:tc>
          <w:tcPr>
            <w:tcW w:w="1046"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t-value</w:t>
            </w:r>
          </w:p>
        </w:tc>
        <w:tc>
          <w:tcPr>
            <w:tcW w:w="673" w:type="dxa"/>
          </w:tcPr>
          <w:p w:rsidR="00F80F9E" w:rsidRPr="003E51EC" w:rsidRDefault="00F80F9E" w:rsidP="00F80F9E">
            <w:pPr>
              <w:pStyle w:val="Standard"/>
              <w:jc w:val="center"/>
              <w:rPr>
                <w:rFonts w:ascii="Book Antiqua" w:hAnsi="Book Antiqua" w:cs="Times New Roman"/>
                <w:iCs/>
                <w:sz w:val="22"/>
                <w:szCs w:val="22"/>
              </w:rPr>
            </w:pPr>
            <w:r w:rsidRPr="003E51EC">
              <w:rPr>
                <w:rFonts w:ascii="Book Antiqua" w:hAnsi="Book Antiqua" w:cs="Times New Roman"/>
                <w:iCs/>
                <w:sz w:val="22"/>
                <w:szCs w:val="22"/>
              </w:rPr>
              <w:t>df</w:t>
            </w:r>
          </w:p>
        </w:tc>
        <w:tc>
          <w:tcPr>
            <w:tcW w:w="1043" w:type="dxa"/>
          </w:tcPr>
          <w:p w:rsidR="00F80F9E" w:rsidRPr="003E51EC" w:rsidRDefault="00F80F9E" w:rsidP="00F80F9E">
            <w:pPr>
              <w:pStyle w:val="Standard"/>
              <w:jc w:val="center"/>
              <w:rPr>
                <w:rFonts w:ascii="Book Antiqua" w:hAnsi="Book Antiqua" w:cs="Times New Roman"/>
                <w:i/>
                <w:iCs/>
                <w:sz w:val="22"/>
                <w:szCs w:val="22"/>
              </w:rPr>
            </w:pPr>
            <w:r w:rsidRPr="003E51EC">
              <w:rPr>
                <w:rFonts w:ascii="Book Antiqua" w:hAnsi="Book Antiqua" w:cs="Times New Roman"/>
                <w:i/>
                <w:iCs/>
                <w:sz w:val="22"/>
                <w:szCs w:val="22"/>
              </w:rPr>
              <w:t>p-Value</w:t>
            </w:r>
          </w:p>
        </w:tc>
        <w:tc>
          <w:tcPr>
            <w:tcW w:w="1344" w:type="dxa"/>
          </w:tcPr>
          <w:p w:rsidR="00F80F9E" w:rsidRPr="003E51EC" w:rsidRDefault="00F80F9E" w:rsidP="00F80F9E">
            <w:pPr>
              <w:pStyle w:val="Standard"/>
              <w:jc w:val="center"/>
              <w:rPr>
                <w:rFonts w:ascii="Book Antiqua" w:hAnsi="Book Antiqua" w:cs="Times New Roman"/>
                <w:iCs/>
                <w:sz w:val="22"/>
                <w:szCs w:val="22"/>
              </w:rPr>
            </w:pPr>
            <w:r w:rsidRPr="003E51EC">
              <w:rPr>
                <w:rFonts w:ascii="Book Antiqua" w:hAnsi="Book Antiqua" w:cs="Times New Roman"/>
                <w:iCs/>
                <w:sz w:val="22"/>
                <w:szCs w:val="22"/>
              </w:rPr>
              <w:t>Keterangan</w:t>
            </w:r>
          </w:p>
        </w:tc>
      </w:tr>
      <w:tr w:rsidR="00F80F9E" w:rsidRPr="003E51EC" w:rsidTr="000B3D54">
        <w:trPr>
          <w:trHeight w:val="562"/>
        </w:trPr>
        <w:tc>
          <w:tcPr>
            <w:tcW w:w="10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Pre-test</w:t>
            </w:r>
          </w:p>
        </w:tc>
        <w:tc>
          <w:tcPr>
            <w:tcW w:w="60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118</w:t>
            </w:r>
          </w:p>
        </w:tc>
        <w:tc>
          <w:tcPr>
            <w:tcW w:w="1069"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1.567797</w:t>
            </w:r>
          </w:p>
        </w:tc>
        <w:tc>
          <w:tcPr>
            <w:tcW w:w="12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0.619882</w:t>
            </w:r>
          </w:p>
        </w:tc>
        <w:tc>
          <w:tcPr>
            <w:tcW w:w="1046"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|-38.679|</w:t>
            </w:r>
          </w:p>
        </w:tc>
        <w:tc>
          <w:tcPr>
            <w:tcW w:w="673"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117</w:t>
            </w:r>
          </w:p>
        </w:tc>
        <w:tc>
          <w:tcPr>
            <w:tcW w:w="1043" w:type="dxa"/>
          </w:tcPr>
          <w:p w:rsidR="00F80F9E" w:rsidRPr="003E51EC" w:rsidRDefault="00F80F9E" w:rsidP="00F80F9E">
            <w:pPr>
              <w:pStyle w:val="Standard"/>
              <w:jc w:val="center"/>
              <w:rPr>
                <w:rFonts w:ascii="Book Antiqua" w:hAnsi="Book Antiqua" w:cs="Times New Roman"/>
                <w:sz w:val="22"/>
                <w:szCs w:val="22"/>
                <w:vertAlign w:val="superscript"/>
              </w:rPr>
            </w:pPr>
            <w:r w:rsidRPr="003E51EC">
              <w:rPr>
                <w:rFonts w:ascii="Book Antiqua" w:hAnsi="Book Antiqua" w:cs="Times New Roman"/>
                <w:sz w:val="22"/>
                <w:szCs w:val="22"/>
              </w:rPr>
              <w:t>&lt; 2.2 X 10</w:t>
            </w:r>
            <w:r w:rsidRPr="003E51EC">
              <w:rPr>
                <w:rFonts w:ascii="Book Antiqua" w:hAnsi="Book Antiqua" w:cs="Times New Roman"/>
                <w:sz w:val="22"/>
                <w:szCs w:val="22"/>
                <w:vertAlign w:val="superscript"/>
              </w:rPr>
              <w:t>-16</w:t>
            </w:r>
          </w:p>
        </w:tc>
        <w:tc>
          <w:tcPr>
            <w:tcW w:w="1344"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Signifikan</w:t>
            </w:r>
          </w:p>
        </w:tc>
      </w:tr>
      <w:tr w:rsidR="00F80F9E" w:rsidRPr="003E51EC" w:rsidTr="000B3D54">
        <w:trPr>
          <w:trHeight w:val="570"/>
        </w:trPr>
        <w:tc>
          <w:tcPr>
            <w:tcW w:w="10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Post-test</w:t>
            </w:r>
          </w:p>
        </w:tc>
        <w:tc>
          <w:tcPr>
            <w:tcW w:w="60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118</w:t>
            </w:r>
          </w:p>
        </w:tc>
        <w:tc>
          <w:tcPr>
            <w:tcW w:w="1069"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3.635593</w:t>
            </w:r>
          </w:p>
        </w:tc>
        <w:tc>
          <w:tcPr>
            <w:tcW w:w="1237" w:type="dxa"/>
          </w:tcPr>
          <w:p w:rsidR="00F80F9E" w:rsidRPr="003E51EC" w:rsidRDefault="00F80F9E" w:rsidP="00F80F9E">
            <w:pPr>
              <w:pStyle w:val="Standard"/>
              <w:jc w:val="center"/>
              <w:rPr>
                <w:rFonts w:ascii="Book Antiqua" w:hAnsi="Book Antiqua" w:cs="Times New Roman"/>
                <w:sz w:val="22"/>
                <w:szCs w:val="22"/>
              </w:rPr>
            </w:pPr>
            <w:r w:rsidRPr="003E51EC">
              <w:rPr>
                <w:rFonts w:ascii="Book Antiqua" w:hAnsi="Book Antiqua" w:cs="Times New Roman"/>
                <w:sz w:val="22"/>
                <w:szCs w:val="22"/>
              </w:rPr>
              <w:t>0.533738</w:t>
            </w:r>
          </w:p>
        </w:tc>
        <w:tc>
          <w:tcPr>
            <w:tcW w:w="1046" w:type="dxa"/>
          </w:tcPr>
          <w:p w:rsidR="00F80F9E" w:rsidRPr="003E51EC" w:rsidRDefault="00F80F9E" w:rsidP="00F80F9E">
            <w:pPr>
              <w:pStyle w:val="Standard"/>
              <w:jc w:val="center"/>
              <w:rPr>
                <w:rFonts w:ascii="Book Antiqua" w:hAnsi="Book Antiqua" w:cs="Times New Roman"/>
                <w:sz w:val="22"/>
                <w:szCs w:val="22"/>
              </w:rPr>
            </w:pPr>
          </w:p>
        </w:tc>
        <w:tc>
          <w:tcPr>
            <w:tcW w:w="673" w:type="dxa"/>
          </w:tcPr>
          <w:p w:rsidR="00F80F9E" w:rsidRPr="003E51EC" w:rsidRDefault="00F80F9E" w:rsidP="00F80F9E">
            <w:pPr>
              <w:pStyle w:val="Standard"/>
              <w:jc w:val="center"/>
              <w:rPr>
                <w:rFonts w:ascii="Book Antiqua" w:hAnsi="Book Antiqua" w:cs="Times New Roman"/>
                <w:sz w:val="22"/>
                <w:szCs w:val="22"/>
              </w:rPr>
            </w:pPr>
          </w:p>
        </w:tc>
        <w:tc>
          <w:tcPr>
            <w:tcW w:w="1043" w:type="dxa"/>
          </w:tcPr>
          <w:p w:rsidR="00F80F9E" w:rsidRPr="003E51EC" w:rsidRDefault="00F80F9E" w:rsidP="00F80F9E">
            <w:pPr>
              <w:pStyle w:val="Standard"/>
              <w:jc w:val="center"/>
              <w:rPr>
                <w:rFonts w:ascii="Book Antiqua" w:hAnsi="Book Antiqua" w:cs="Times New Roman"/>
                <w:sz w:val="22"/>
                <w:szCs w:val="22"/>
              </w:rPr>
            </w:pPr>
          </w:p>
        </w:tc>
        <w:tc>
          <w:tcPr>
            <w:tcW w:w="1344" w:type="dxa"/>
          </w:tcPr>
          <w:p w:rsidR="00F80F9E" w:rsidRPr="003E51EC" w:rsidRDefault="00F80F9E" w:rsidP="00F80F9E">
            <w:pPr>
              <w:pStyle w:val="Standard"/>
              <w:jc w:val="center"/>
              <w:rPr>
                <w:rFonts w:ascii="Book Antiqua" w:hAnsi="Book Antiqua" w:cs="Times New Roman"/>
                <w:sz w:val="22"/>
                <w:szCs w:val="22"/>
              </w:rPr>
            </w:pPr>
          </w:p>
        </w:tc>
      </w:tr>
    </w:tbl>
    <w:p w:rsidR="004574C7" w:rsidRPr="003E51EC" w:rsidRDefault="004574C7" w:rsidP="00F80F9E">
      <w:pPr>
        <w:jc w:val="both"/>
        <w:rPr>
          <w:rFonts w:ascii="Book Antiqua" w:hAnsi="Book Antiqua" w:cs="Times New Roman"/>
          <w:noProof/>
        </w:rPr>
      </w:pPr>
    </w:p>
    <w:p w:rsidR="00E41015" w:rsidRPr="003E51EC" w:rsidRDefault="00F80F9E" w:rsidP="0086174F">
      <w:pPr>
        <w:spacing w:line="276" w:lineRule="auto"/>
        <w:ind w:firstLine="709"/>
        <w:jc w:val="both"/>
        <w:rPr>
          <w:rFonts w:ascii="Book Antiqua" w:hAnsi="Book Antiqua" w:cs="Times New Roman"/>
          <w:iCs/>
        </w:rPr>
      </w:pPr>
      <w:r w:rsidRPr="003E51EC">
        <w:rPr>
          <w:rFonts w:ascii="Book Antiqua" w:hAnsi="Book Antiqua" w:cs="Times New Roman"/>
        </w:rPr>
        <w:lastRenderedPageBreak/>
        <w:t>P</w:t>
      </w:r>
      <w:r w:rsidR="00E41015" w:rsidRPr="003E51EC">
        <w:rPr>
          <w:rFonts w:ascii="Book Antiqua" w:hAnsi="Book Antiqua" w:cs="Times New Roman"/>
        </w:rPr>
        <w:t>ada</w:t>
      </w:r>
      <w:r w:rsidRPr="003E51EC">
        <w:rPr>
          <w:rFonts w:ascii="Book Antiqua" w:hAnsi="Book Antiqua" w:cs="Times New Roman"/>
        </w:rPr>
        <w:t xml:space="preserve"> uji coba</w:t>
      </w:r>
      <w:r w:rsidR="00E41015" w:rsidRPr="003E51EC">
        <w:rPr>
          <w:rFonts w:ascii="Book Antiqua" w:hAnsi="Book Antiqua" w:cs="Times New Roman"/>
        </w:rPr>
        <w:t xml:space="preserve"> kelompok besar dengan jumlah 118 terdiri dari gabungan TK Amira, TK Widia Bakti, TK Baiturahim, dengan uji t berpasangan </w:t>
      </w:r>
      <w:r w:rsidR="00E41015" w:rsidRPr="003E51EC">
        <w:rPr>
          <w:rFonts w:ascii="Book Antiqua" w:hAnsi="Book Antiqua" w:cs="Times New Roman"/>
          <w:i/>
          <w:iCs/>
        </w:rPr>
        <w:t xml:space="preserve">(paired t-test) </w:t>
      </w:r>
      <w:r w:rsidR="00E41015" w:rsidRPr="003E51EC">
        <w:rPr>
          <w:rFonts w:ascii="Book Antiqua" w:hAnsi="Book Antiqua" w:cs="Times New Roman"/>
        </w:rPr>
        <w:t xml:space="preserve">diketahui bahwa </w:t>
      </w:r>
      <w:r w:rsidR="00E41015" w:rsidRPr="003E51EC">
        <w:rPr>
          <w:rFonts w:ascii="Book Antiqua" w:hAnsi="Book Antiqua" w:cs="Times New Roman"/>
          <w:noProof/>
        </w:rPr>
        <w:t>nilai t</w:t>
      </w:r>
      <w:r w:rsidR="00E41015" w:rsidRPr="003E51EC">
        <w:rPr>
          <w:rFonts w:ascii="Book Antiqua" w:hAnsi="Book Antiqua" w:cs="Times New Roman"/>
          <w:noProof/>
          <w:vertAlign w:val="subscript"/>
        </w:rPr>
        <w:t>hitung</w:t>
      </w:r>
      <w:r w:rsidR="00E41015" w:rsidRPr="003E51EC">
        <w:rPr>
          <w:rFonts w:ascii="Book Antiqua" w:hAnsi="Book Antiqua" w:cs="Times New Roman"/>
          <w:noProof/>
        </w:rPr>
        <w:t xml:space="preserve"> = |-38.679| &gt; t</w:t>
      </w:r>
      <w:r w:rsidR="00E41015" w:rsidRPr="003E51EC">
        <w:rPr>
          <w:rFonts w:ascii="Book Antiqua" w:hAnsi="Book Antiqua" w:cs="Times New Roman"/>
          <w:noProof/>
          <w:vertAlign w:val="subscript"/>
        </w:rPr>
        <w:t xml:space="preserve">tabel </w:t>
      </w:r>
      <w:r w:rsidR="00E41015" w:rsidRPr="003E51EC">
        <w:rPr>
          <w:rFonts w:ascii="Book Antiqua" w:hAnsi="Book Antiqua" w:cs="Times New Roman"/>
          <w:noProof/>
        </w:rPr>
        <w:t>= 1.980448 (p-value = &lt; 2.2 x 10</w:t>
      </w:r>
      <w:r w:rsidR="00E41015" w:rsidRPr="003E51EC">
        <w:rPr>
          <w:rFonts w:ascii="Book Antiqua" w:hAnsi="Book Antiqua" w:cs="Times New Roman"/>
          <w:noProof/>
          <w:vertAlign w:val="superscript"/>
        </w:rPr>
        <w:t>-16</w:t>
      </w:r>
      <w:r w:rsidR="00E41015" w:rsidRPr="003E51EC">
        <w:rPr>
          <w:rFonts w:ascii="Book Antiqua" w:hAnsi="Book Antiqua" w:cs="Times New Roman"/>
          <w:noProof/>
        </w:rPr>
        <w:t xml:space="preserve">) maka dapat disimpulkan bahwa terdapat perbedaan yang bermakna secara statistik antara pretest dan posttest. </w:t>
      </w:r>
      <w:proofErr w:type="gramStart"/>
      <w:r w:rsidR="00E41015" w:rsidRPr="003E51EC">
        <w:rPr>
          <w:rFonts w:ascii="Book Antiqua" w:hAnsi="Book Antiqua" w:cs="Times New Roman"/>
          <w:noProof/>
        </w:rPr>
        <w:t xml:space="preserve">Artinya, terdapat perbedaan </w:t>
      </w:r>
      <w:r w:rsidR="00E41015" w:rsidRPr="003E51EC">
        <w:rPr>
          <w:rFonts w:ascii="Book Antiqua" w:hAnsi="Book Antiqua" w:cs="Times New Roman"/>
        </w:rPr>
        <w:t>sebelum dan setelah diimplementasikannya Model “ATIK” dalam mengembangkan kompetensi menggambar pada kelompok besar.</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iCs/>
        </w:rPr>
        <w:t xml:space="preserve">Maka dapat disimpulkan, Model “ATIK” dikatakan efektif dalam </w:t>
      </w:r>
      <w:r w:rsidRPr="003E51EC">
        <w:rPr>
          <w:rFonts w:ascii="Book Antiqua" w:hAnsi="Book Antiqua" w:cs="Times New Roman"/>
          <w:iCs/>
        </w:rPr>
        <w:t>meningkatkan</w:t>
      </w:r>
      <w:r w:rsidR="00E41015" w:rsidRPr="003E51EC">
        <w:rPr>
          <w:rFonts w:ascii="Book Antiqua" w:hAnsi="Book Antiqua" w:cs="Times New Roman"/>
          <w:iCs/>
        </w:rPr>
        <w:t xml:space="preserve"> kompetensi menggambar pada anak Taman Kanak-kanak (TK) di Kota Bekasi.</w:t>
      </w:r>
      <w:proofErr w:type="gramEnd"/>
    </w:p>
    <w:p w:rsidR="0064091B" w:rsidRDefault="00E41015" w:rsidP="0086174F">
      <w:pPr>
        <w:spacing w:line="276" w:lineRule="auto"/>
        <w:ind w:firstLine="720"/>
        <w:jc w:val="both"/>
        <w:rPr>
          <w:rFonts w:ascii="Book Antiqua" w:hAnsi="Book Antiqua" w:cs="Times New Roman"/>
          <w:noProof/>
        </w:rPr>
      </w:pPr>
      <w:r w:rsidRPr="003E51EC">
        <w:rPr>
          <w:rFonts w:ascii="Book Antiqua" w:hAnsi="Book Antiqua" w:cs="Times New Roman"/>
          <w:iCs/>
        </w:rPr>
        <w:t xml:space="preserve">Implementasi “Model ATIK” </w:t>
      </w:r>
      <w:r w:rsidRPr="003E51EC">
        <w:rPr>
          <w:rFonts w:ascii="Book Antiqua" w:hAnsi="Book Antiqua" w:cs="Times New Roman"/>
          <w:noProof/>
        </w:rPr>
        <w:t>proses pembelajaran menggambar dari hasil penelitian terbukti dapat meningkatkan kompetensi menggambar pada anak Taman Kanak-kanak dengan baik</w:t>
      </w:r>
      <w:r w:rsidR="0064091B">
        <w:rPr>
          <w:rFonts w:ascii="Book Antiqua" w:hAnsi="Book Antiqua" w:cs="Times New Roman"/>
          <w:noProof/>
        </w:rPr>
        <w:t xml:space="preserve"> dan mejadi kebutuhan yang sangat penting juga untuk perkembangan motorik halus anak. Sesuai dengan pe</w:t>
      </w:r>
      <w:r w:rsidR="00716547">
        <w:rPr>
          <w:rFonts w:ascii="Book Antiqua" w:hAnsi="Book Antiqua" w:cs="Times New Roman"/>
          <w:noProof/>
        </w:rPr>
        <w:t xml:space="preserve">ndapat </w:t>
      </w:r>
      <w:r w:rsidR="00716547">
        <w:rPr>
          <w:rFonts w:ascii="Book Antiqua" w:hAnsi="Book Antiqua" w:cs="Times New Roman"/>
          <w:noProof/>
        </w:rPr>
        <w:fldChar w:fldCharType="begin" w:fldLock="1"/>
      </w:r>
      <w:r w:rsidR="00716547">
        <w:rPr>
          <w:rFonts w:ascii="Book Antiqua" w:hAnsi="Book Antiqua" w:cs="Times New Roman"/>
          <w:noProof/>
        </w:rPr>
        <w:instrText>ADDIN CSL_CITATION { "citationItems" : [ { "id" : "ITEM-1", "itemData" : { "author" : [ { "dropping-particle" : "", "family" : "Tahel", "given" : "Fithry", "non-dropping-particle" : "", "parse-names" : false, "suffix" : "" }, { "dropping-particle" : "", "family" : "Ginting", "given" : "Erwin", "non-dropping-particle" : "", "parse-names" : false, "suffix" : "" } ], "container-title" : "Jurnal Informatika Kaputama(JIK)", "id" : "ITEM-1", "issue" : "1", "issued" : { "date-parts" : [ [ "2018" ] ] }, "page" : "34-43", "title" : "Penerapan Aplikasi Flash Dalam Media Pembelajaran Mewarnai Gambar Untuk Meningkatkan Motorik Halus", "type" : "article-journal", "volume" : "2" }, "uris" : [ "http://www.mendeley.com/documents/?uuid=ddf0f08e-4f04-454a-a1f7-17b67b2672ee" ] } ], "mendeley" : { "formattedCitation" : "(Tahel &amp; Ginting, 2018)", "plainTextFormattedCitation" : "(Tahel &amp; Ginting, 2018)", "previouslyFormattedCitation" : "(Tahel &amp; Ginting, 2018)" }, "properties" : { "noteIndex" : 0 }, "schema" : "https://github.com/citation-style-language/schema/raw/master/csl-citation.json" }</w:instrText>
      </w:r>
      <w:r w:rsidR="00716547">
        <w:rPr>
          <w:rFonts w:ascii="Book Antiqua" w:hAnsi="Book Antiqua" w:cs="Times New Roman"/>
          <w:noProof/>
        </w:rPr>
        <w:fldChar w:fldCharType="separate"/>
      </w:r>
      <w:r w:rsidR="00716547" w:rsidRPr="00716547">
        <w:rPr>
          <w:rFonts w:ascii="Book Antiqua" w:hAnsi="Book Antiqua" w:cs="Times New Roman"/>
          <w:noProof/>
        </w:rPr>
        <w:t>(Tahel &amp; Ginting, 2018)</w:t>
      </w:r>
      <w:r w:rsidR="00716547">
        <w:rPr>
          <w:rFonts w:ascii="Book Antiqua" w:hAnsi="Book Antiqua" w:cs="Times New Roman"/>
          <w:noProof/>
        </w:rPr>
        <w:fldChar w:fldCharType="end"/>
      </w:r>
      <w:r w:rsidR="0064091B">
        <w:rPr>
          <w:rFonts w:ascii="Book Antiqua" w:hAnsi="Book Antiqua" w:cs="Times New Roman"/>
          <w:noProof/>
        </w:rPr>
        <w:t xml:space="preserve"> bahwa dengan menggambar dapat meningkatkan imajianasi dan motorik halus anak dalam belajar.</w:t>
      </w:r>
      <w:r w:rsidRPr="003E51EC">
        <w:rPr>
          <w:rFonts w:ascii="Book Antiqua" w:hAnsi="Book Antiqua" w:cs="Times New Roman"/>
          <w:noProof/>
        </w:rPr>
        <w:t xml:space="preserve"> </w:t>
      </w:r>
    </w:p>
    <w:p w:rsidR="00E41015" w:rsidRPr="003E51EC" w:rsidRDefault="0064091B" w:rsidP="0086174F">
      <w:pPr>
        <w:spacing w:line="276" w:lineRule="auto"/>
        <w:ind w:firstLine="720"/>
        <w:jc w:val="both"/>
        <w:rPr>
          <w:rFonts w:ascii="Book Antiqua" w:hAnsi="Book Antiqua" w:cs="Times New Roman"/>
        </w:rPr>
      </w:pPr>
      <w:r>
        <w:rPr>
          <w:rFonts w:ascii="Book Antiqua" w:hAnsi="Book Antiqua" w:cs="Times New Roman"/>
          <w:noProof/>
        </w:rPr>
        <w:t xml:space="preserve">Meningkatnya kompetensi menggambar anak juga dapat dilihat dari </w:t>
      </w:r>
      <w:r w:rsidR="00E41015" w:rsidRPr="003E51EC">
        <w:rPr>
          <w:rFonts w:ascii="Book Antiqua" w:hAnsi="Book Antiqua" w:cs="Times New Roman"/>
          <w:noProof/>
        </w:rPr>
        <w:t>beberapa indikator hasil gambar antara lain: 1). Anak dapat menghasilkan gambar sesuai dengan dengan bentuk aslinya, 2). Anak dapat membuat hasil gambar yang beragam dan tidak monoton sesuai dengan hasil pengamatan, 3). Meningkatkan motivasi dalam menggambar karena mendapatkan hasil yang lebih baik dengan menerapkan model baru, 4). Anak dapat menggambar sesuai dengan minat dan obyek yang menjadi pusat perhatiannya, 5). Anak merasa nyaman dan merdeka dalam menggambar tanpa unsur paksaan dari lingkungan terkait dengan apa yang mereka ingin kerjakan dalam menggambar, 6).</w:t>
      </w:r>
      <w:r w:rsidR="00E41015" w:rsidRPr="003E51EC">
        <w:rPr>
          <w:rFonts w:ascii="Book Antiqua" w:hAnsi="Book Antiqua" w:cs="Times New Roman"/>
        </w:rPr>
        <w:t xml:space="preserve"> Dapat meningkatkan kecerdasan motorik halusnya dengan baik, 7). Meningkatkan daya ingat atau memori pada apa yang digambar berdasarkan pada hasil pengamatan, 8). Meningkatkan daya kreatif dan inovatif, 9). Meningkatkan daya fokus anak dalam mengerjakan tugas (menggambar), 10). </w:t>
      </w:r>
      <w:proofErr w:type="gramStart"/>
      <w:r w:rsidR="00E41015" w:rsidRPr="003E51EC">
        <w:rPr>
          <w:rFonts w:ascii="Book Antiqua" w:hAnsi="Book Antiqua" w:cs="Times New Roman"/>
        </w:rPr>
        <w:t>Meningkatkan kesabaran, 11).</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rPr>
        <w:t>Dapat melakukan menejemen emosi dengan baik, 12).</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rPr>
        <w:t>Meningkatkan kemampuan komunikasi secara nonverbal (mencoret, mewarna, menyampaikan isi hati atau keinginan, pesan dan harapan), 13).</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rPr>
        <w:t>Menyalurkan hoby atau kegemaran.</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rPr>
        <w:t>14). Mengembangkan bakat dan talenta anak dalam menggambar, 15).</w:t>
      </w:r>
      <w:proofErr w:type="gramEnd"/>
      <w:r w:rsidR="00E41015" w:rsidRPr="003E51EC">
        <w:rPr>
          <w:rFonts w:ascii="Book Antiqua" w:hAnsi="Book Antiqua" w:cs="Times New Roman"/>
        </w:rPr>
        <w:t xml:space="preserve"> </w:t>
      </w:r>
      <w:proofErr w:type="gramStart"/>
      <w:r w:rsidR="00E41015" w:rsidRPr="003E51EC">
        <w:rPr>
          <w:rFonts w:ascii="Book Antiqua" w:hAnsi="Book Antiqua" w:cs="Times New Roman"/>
        </w:rPr>
        <w:t>Mengembangkan kemampuan dasar untuk melukis, 16).</w:t>
      </w:r>
      <w:proofErr w:type="gramEnd"/>
      <w:r w:rsidR="00E41015" w:rsidRPr="003E51EC">
        <w:rPr>
          <w:rFonts w:ascii="Book Antiqua" w:hAnsi="Book Antiqua" w:cs="Times New Roman"/>
        </w:rPr>
        <w:t xml:space="preserve"> Sarana memecahkan masalah bagi anak melalui </w:t>
      </w:r>
      <w:proofErr w:type="gramStart"/>
      <w:r w:rsidR="00E41015" w:rsidRPr="003E51EC">
        <w:rPr>
          <w:rFonts w:ascii="Book Antiqua" w:hAnsi="Book Antiqua" w:cs="Times New Roman"/>
        </w:rPr>
        <w:t>cara</w:t>
      </w:r>
      <w:proofErr w:type="gramEnd"/>
      <w:r w:rsidR="00E41015" w:rsidRPr="003E51EC">
        <w:rPr>
          <w:rFonts w:ascii="Book Antiqua" w:hAnsi="Book Antiqua" w:cs="Times New Roman"/>
        </w:rPr>
        <w:t xml:space="preserve"> yang kreatif, 17). Meningkatkan kepercayaan </w:t>
      </w:r>
      <w:proofErr w:type="gramStart"/>
      <w:r w:rsidR="00E41015" w:rsidRPr="003E51EC">
        <w:rPr>
          <w:rFonts w:ascii="Book Antiqua" w:hAnsi="Book Antiqua" w:cs="Times New Roman"/>
        </w:rPr>
        <w:t>diri  dan</w:t>
      </w:r>
      <w:proofErr w:type="gramEnd"/>
      <w:r w:rsidR="00E41015" w:rsidRPr="003E51EC">
        <w:rPr>
          <w:rFonts w:ascii="Book Antiqua" w:hAnsi="Book Antiqua" w:cs="Times New Roman"/>
        </w:rPr>
        <w:t xml:space="preserve"> lain-lain.   </w:t>
      </w:r>
    </w:p>
    <w:p w:rsidR="000B3D54" w:rsidRPr="0064091B" w:rsidRDefault="0064091B" w:rsidP="0064091B">
      <w:pPr>
        <w:ind w:firstLine="709"/>
        <w:jc w:val="both"/>
        <w:rPr>
          <w:rFonts w:ascii="Book Antiqua" w:hAnsi="Book Antiqua" w:cs="Times New Roman"/>
          <w:bCs/>
          <w:sz w:val="24"/>
          <w:szCs w:val="24"/>
        </w:rPr>
      </w:pPr>
      <w:r w:rsidRPr="0064091B">
        <w:rPr>
          <w:rFonts w:ascii="Book Antiqua" w:hAnsi="Book Antiqua" w:cs="Times New Roman"/>
          <w:bCs/>
          <w:sz w:val="24"/>
          <w:szCs w:val="24"/>
        </w:rPr>
        <w:t>Berdasarkan hal di atas</w:t>
      </w:r>
      <w:r>
        <w:rPr>
          <w:rFonts w:ascii="Book Antiqua" w:hAnsi="Book Antiqua" w:cs="Times New Roman"/>
          <w:bCs/>
          <w:sz w:val="24"/>
          <w:szCs w:val="24"/>
        </w:rPr>
        <w:t xml:space="preserve">, upaya untuk meningkatkan kreatifitas ataupun imajinasi anak dapat dilakukan dengan banyak cara baik dengan metode, </w:t>
      </w:r>
      <w:proofErr w:type="gramStart"/>
      <w:r>
        <w:rPr>
          <w:rFonts w:ascii="Book Antiqua" w:hAnsi="Book Antiqua" w:cs="Times New Roman"/>
          <w:bCs/>
          <w:sz w:val="24"/>
          <w:szCs w:val="24"/>
        </w:rPr>
        <w:t>model  ataupun</w:t>
      </w:r>
      <w:proofErr w:type="gramEnd"/>
      <w:r>
        <w:rPr>
          <w:rFonts w:ascii="Book Antiqua" w:hAnsi="Book Antiqua" w:cs="Times New Roman"/>
          <w:bCs/>
          <w:sz w:val="24"/>
          <w:szCs w:val="24"/>
        </w:rPr>
        <w:t xml:space="preserve"> media, seperti penelitian yang sudah dilaksanakan peneliti dengan model ATIK. Selain itu juga diharapkan kemampuan guru dalam menerapkan model </w:t>
      </w:r>
      <w:r>
        <w:rPr>
          <w:rFonts w:ascii="Book Antiqua" w:hAnsi="Book Antiqua" w:cs="Times New Roman"/>
          <w:bCs/>
          <w:sz w:val="24"/>
          <w:szCs w:val="24"/>
        </w:rPr>
        <w:lastRenderedPageBreak/>
        <w:t xml:space="preserve">ATIK dalam proses pembelajaran untuk meningkatkan kompetensi menggambar anak Taman Kanak-kanak di </w:t>
      </w:r>
      <w:proofErr w:type="gramStart"/>
      <w:r>
        <w:rPr>
          <w:rFonts w:ascii="Book Antiqua" w:hAnsi="Book Antiqua" w:cs="Times New Roman"/>
          <w:bCs/>
          <w:sz w:val="24"/>
          <w:szCs w:val="24"/>
        </w:rPr>
        <w:t>kota</w:t>
      </w:r>
      <w:proofErr w:type="gramEnd"/>
      <w:r>
        <w:rPr>
          <w:rFonts w:ascii="Book Antiqua" w:hAnsi="Book Antiqua" w:cs="Times New Roman"/>
          <w:bCs/>
          <w:sz w:val="24"/>
          <w:szCs w:val="24"/>
        </w:rPr>
        <w:t xml:space="preserve"> Bekasi.</w:t>
      </w:r>
    </w:p>
    <w:p w:rsidR="0064091B" w:rsidRDefault="0064091B" w:rsidP="004B4B5D">
      <w:pPr>
        <w:jc w:val="both"/>
        <w:rPr>
          <w:rFonts w:ascii="Book Antiqua" w:hAnsi="Book Antiqua" w:cs="Times New Roman"/>
          <w:b/>
          <w:bCs/>
          <w:sz w:val="28"/>
          <w:szCs w:val="28"/>
        </w:rPr>
      </w:pPr>
    </w:p>
    <w:p w:rsidR="005E7117" w:rsidRDefault="005E7117" w:rsidP="004B4B5D">
      <w:pPr>
        <w:jc w:val="both"/>
        <w:rPr>
          <w:rFonts w:ascii="Book Antiqua" w:hAnsi="Book Antiqua" w:cs="Times New Roman"/>
          <w:b/>
          <w:bCs/>
          <w:sz w:val="28"/>
          <w:szCs w:val="28"/>
        </w:rPr>
      </w:pPr>
      <w:r>
        <w:rPr>
          <w:rFonts w:ascii="Book Antiqua" w:hAnsi="Book Antiqua" w:cs="Times New Roman"/>
          <w:b/>
          <w:bCs/>
          <w:sz w:val="28"/>
          <w:szCs w:val="28"/>
        </w:rPr>
        <w:t>SIMPULAN</w:t>
      </w:r>
    </w:p>
    <w:p w:rsidR="0086174F" w:rsidRPr="0086174F" w:rsidRDefault="0086174F" w:rsidP="0086174F">
      <w:pPr>
        <w:spacing w:after="0" w:line="276" w:lineRule="auto"/>
        <w:ind w:firstLine="709"/>
        <w:jc w:val="both"/>
        <w:rPr>
          <w:rFonts w:ascii="Book Antiqua" w:eastAsia="Calibri" w:hAnsi="Book Antiqua" w:cs="Times New Roman"/>
          <w:b/>
          <w:color w:val="000000"/>
          <w:sz w:val="32"/>
          <w:szCs w:val="32"/>
        </w:rPr>
      </w:pPr>
      <w:r w:rsidRPr="0086174F">
        <w:rPr>
          <w:rFonts w:ascii="Book Antiqua" w:eastAsia="Calibri" w:hAnsi="Book Antiqua" w:cs="Times New Roman"/>
          <w:color w:val="000000"/>
          <w:sz w:val="24"/>
          <w:szCs w:val="24"/>
          <w:lang w:val="id-ID"/>
        </w:rPr>
        <w:t xml:space="preserve">Dari perolehan data yang kemudian dilakukan pengolahan yang telah dikemukakan sebelumnya, maka penelitian </w:t>
      </w:r>
      <w:r w:rsidR="0064091B">
        <w:rPr>
          <w:rFonts w:ascii="Book Antiqua" w:eastAsia="Calibri" w:hAnsi="Book Antiqua" w:cs="Times New Roman"/>
          <w:color w:val="000000"/>
          <w:sz w:val="24"/>
          <w:szCs w:val="24"/>
        </w:rPr>
        <w:t xml:space="preserve">dengan </w:t>
      </w:r>
      <w:r w:rsidR="0064091B" w:rsidRPr="003E51EC">
        <w:rPr>
          <w:rFonts w:ascii="Book Antiqua" w:hAnsi="Book Antiqua" w:cs="Times New Roman"/>
          <w:iCs/>
        </w:rPr>
        <w:t xml:space="preserve">Model “ATIK” dikatakan efektif dalam meningkatkan kompetensi menggambar pada anak Taman </w:t>
      </w:r>
      <w:r w:rsidR="0064091B">
        <w:rPr>
          <w:rFonts w:ascii="Book Antiqua" w:hAnsi="Book Antiqua" w:cs="Times New Roman"/>
          <w:iCs/>
        </w:rPr>
        <w:t>Kanak-kanak (TK) di Kota Bekasi,</w:t>
      </w:r>
      <w:r w:rsidRPr="0086174F">
        <w:rPr>
          <w:rFonts w:ascii="Book Antiqua" w:eastAsia="Calibri" w:hAnsi="Book Antiqua" w:cs="Times New Roman"/>
          <w:color w:val="000000"/>
          <w:sz w:val="24"/>
          <w:szCs w:val="24"/>
        </w:rPr>
        <w:t xml:space="preserve"> </w:t>
      </w:r>
      <w:r w:rsidR="00A950B1">
        <w:rPr>
          <w:rFonts w:ascii="Book Antiqua" w:eastAsia="Calibri" w:hAnsi="Book Antiqua" w:cs="Times New Roman"/>
          <w:color w:val="000000"/>
          <w:sz w:val="24"/>
          <w:szCs w:val="24"/>
          <w:lang w:val="id-ID"/>
        </w:rPr>
        <w:t xml:space="preserve"> artinya dengan penelitian yang sudah dilakukan tidak hanya dapat digunakan dilokasi penelitian saja namun dapat dimanfaatkan dan diterapkan oleh pihak sekolah baik di dalam </w:t>
      </w:r>
      <w:r w:rsidR="00A950B1">
        <w:rPr>
          <w:rFonts w:ascii="Book Antiqua" w:eastAsia="Calibri" w:hAnsi="Book Antiqua" w:cs="Times New Roman"/>
          <w:color w:val="000000"/>
          <w:sz w:val="24"/>
          <w:szCs w:val="24"/>
        </w:rPr>
        <w:t>kota Bekasi maupun diluar kota Bekasi untuk meningkatkan kompetensi anak dalam menggambar</w:t>
      </w:r>
      <w:r w:rsidRPr="0086174F">
        <w:rPr>
          <w:rFonts w:ascii="Book Antiqua" w:eastAsia="Calibri" w:hAnsi="Book Antiqua" w:cs="Times New Roman"/>
          <w:b/>
          <w:color w:val="000000"/>
          <w:sz w:val="32"/>
          <w:szCs w:val="32"/>
        </w:rPr>
        <w:t xml:space="preserve">. </w:t>
      </w:r>
      <w:r w:rsidRPr="0086174F">
        <w:rPr>
          <w:rFonts w:ascii="Book Antiqua" w:eastAsia="Calibri" w:hAnsi="Book Antiqua" w:cs="Times New Roman"/>
          <w:color w:val="000000"/>
          <w:sz w:val="24"/>
          <w:szCs w:val="24"/>
        </w:rPr>
        <w:t xml:space="preserve">Selanjutnya </w:t>
      </w:r>
      <w:r w:rsidR="00A950B1">
        <w:rPr>
          <w:rFonts w:ascii="Book Antiqua" w:eastAsia="Calibri" w:hAnsi="Book Antiqua" w:cs="Times New Roman"/>
          <w:color w:val="000000"/>
          <w:sz w:val="24"/>
          <w:szCs w:val="24"/>
        </w:rPr>
        <w:t>dengan menerapkan model ini dapat melatih imajinasi anak dan proses anak dalam mengembangkan motorik halusnya.</w:t>
      </w:r>
    </w:p>
    <w:p w:rsidR="005E7117" w:rsidRDefault="005E7117" w:rsidP="004B4B5D">
      <w:pPr>
        <w:jc w:val="both"/>
        <w:rPr>
          <w:rFonts w:ascii="Book Antiqua" w:hAnsi="Book Antiqua" w:cs="Times New Roman"/>
          <w:b/>
          <w:bCs/>
          <w:sz w:val="28"/>
          <w:szCs w:val="28"/>
        </w:rPr>
      </w:pPr>
    </w:p>
    <w:p w:rsidR="004B4B5D" w:rsidRPr="005E7117" w:rsidRDefault="004B4B5D" w:rsidP="004B4B5D">
      <w:pPr>
        <w:jc w:val="both"/>
        <w:rPr>
          <w:rFonts w:ascii="Book Antiqua" w:hAnsi="Book Antiqua" w:cs="Times New Roman"/>
          <w:b/>
          <w:bCs/>
          <w:sz w:val="28"/>
          <w:szCs w:val="28"/>
        </w:rPr>
      </w:pPr>
      <w:r w:rsidRPr="005E7117">
        <w:rPr>
          <w:rFonts w:ascii="Book Antiqua" w:hAnsi="Book Antiqua" w:cs="Times New Roman"/>
          <w:b/>
          <w:bCs/>
          <w:sz w:val="28"/>
          <w:szCs w:val="28"/>
        </w:rPr>
        <w:t>UCAPAN TERIMAKASIH</w:t>
      </w:r>
    </w:p>
    <w:p w:rsidR="004B4B5D" w:rsidRPr="003E51EC" w:rsidRDefault="004B4B5D" w:rsidP="00A950B1">
      <w:pPr>
        <w:pStyle w:val="BodyText"/>
        <w:spacing w:before="59" w:line="276" w:lineRule="auto"/>
        <w:ind w:right="-20" w:firstLine="720"/>
        <w:jc w:val="both"/>
        <w:rPr>
          <w:rFonts w:ascii="Book Antiqua" w:hAnsi="Book Antiqua" w:cs="Times New Roman"/>
        </w:rPr>
      </w:pPr>
      <w:proofErr w:type="gramStart"/>
      <w:r w:rsidRPr="003E51EC">
        <w:rPr>
          <w:rFonts w:ascii="Book Antiqua" w:hAnsi="Book Antiqua" w:cs="Times New Roman"/>
        </w:rPr>
        <w:t>Terima kasih disampaikan kepada semua pihak yang telah memberikan dukungan dan motivasi sehingga hasil penelitian ini dapat terpublikasi.</w:t>
      </w:r>
      <w:proofErr w:type="gramEnd"/>
      <w:r w:rsidRPr="003E51EC">
        <w:rPr>
          <w:rFonts w:ascii="Book Antiqua" w:hAnsi="Book Antiqua" w:cs="Times New Roman"/>
        </w:rPr>
        <w:t xml:space="preserve"> Kepada lembaga Universitas Panca Sakti Bekasi, </w:t>
      </w:r>
      <w:r w:rsidR="00872298" w:rsidRPr="003E51EC">
        <w:rPr>
          <w:rFonts w:ascii="Book Antiqua" w:hAnsi="Book Antiqua" w:cs="Times New Roman"/>
        </w:rPr>
        <w:t>TK Putra XII, TK Widya Bakti, TK Baiturahman dan TK Amiraserta</w:t>
      </w:r>
      <w:r w:rsidRPr="003E51EC">
        <w:rPr>
          <w:rFonts w:ascii="Book Antiqua" w:hAnsi="Book Antiqua" w:cs="Times New Roman"/>
        </w:rPr>
        <w:t xml:space="preserve"> editorial board Jurnal </w:t>
      </w:r>
      <w:proofErr w:type="gramStart"/>
      <w:r w:rsidRPr="003E51EC">
        <w:rPr>
          <w:rFonts w:ascii="Book Antiqua" w:hAnsi="Book Antiqua" w:cs="Times New Roman"/>
        </w:rPr>
        <w:t>Obsesi :</w:t>
      </w:r>
      <w:proofErr w:type="gramEnd"/>
      <w:r w:rsidRPr="003E51EC">
        <w:rPr>
          <w:rFonts w:ascii="Book Antiqua" w:hAnsi="Book Antiqua" w:cs="Times New Roman"/>
        </w:rPr>
        <w:t xml:space="preserve"> J</w:t>
      </w:r>
      <w:r w:rsidR="00A950B1">
        <w:rPr>
          <w:rFonts w:ascii="Book Antiqua" w:hAnsi="Book Antiqua" w:cs="Times New Roman"/>
        </w:rPr>
        <w:t>urnal Pendidikan Anak Usia Dini.</w:t>
      </w:r>
    </w:p>
    <w:p w:rsidR="004B4B5D" w:rsidRPr="005E7117" w:rsidRDefault="004B4B5D" w:rsidP="004B4B5D">
      <w:pPr>
        <w:jc w:val="both"/>
        <w:rPr>
          <w:rFonts w:ascii="Book Antiqua" w:hAnsi="Book Antiqua" w:cs="Times New Roman"/>
          <w:b/>
          <w:bCs/>
          <w:sz w:val="28"/>
          <w:szCs w:val="28"/>
        </w:rPr>
      </w:pPr>
    </w:p>
    <w:p w:rsidR="004B4B5D" w:rsidRPr="005E7117" w:rsidRDefault="004B4B5D" w:rsidP="004B4B5D">
      <w:pPr>
        <w:jc w:val="both"/>
        <w:rPr>
          <w:rFonts w:ascii="Book Antiqua" w:hAnsi="Book Antiqua" w:cs="Times New Roman"/>
          <w:b/>
          <w:bCs/>
          <w:sz w:val="28"/>
          <w:szCs w:val="28"/>
        </w:rPr>
      </w:pPr>
      <w:r w:rsidRPr="005E7117">
        <w:rPr>
          <w:rFonts w:ascii="Book Antiqua" w:hAnsi="Book Antiqua" w:cs="Times New Roman"/>
          <w:b/>
          <w:bCs/>
          <w:sz w:val="28"/>
          <w:szCs w:val="28"/>
        </w:rPr>
        <w:t>DAFTAR PUSTAKA</w:t>
      </w:r>
    </w:p>
    <w:p w:rsidR="00601D7E" w:rsidRPr="00601D7E" w:rsidRDefault="001569A1" w:rsidP="00601D7E">
      <w:pPr>
        <w:widowControl w:val="0"/>
        <w:autoSpaceDE w:val="0"/>
        <w:autoSpaceDN w:val="0"/>
        <w:adjustRightInd w:val="0"/>
        <w:spacing w:line="240" w:lineRule="auto"/>
        <w:ind w:left="480" w:hanging="480"/>
        <w:rPr>
          <w:rFonts w:ascii="Book Antiqua" w:hAnsi="Book Antiqua" w:cs="Times New Roman"/>
          <w:noProof/>
          <w:szCs w:val="24"/>
        </w:rPr>
      </w:pPr>
      <w:r w:rsidRPr="003E51EC">
        <w:rPr>
          <w:rFonts w:ascii="Book Antiqua" w:hAnsi="Book Antiqua" w:cs="Times New Roman"/>
          <w:b/>
          <w:bCs/>
          <w:iCs/>
        </w:rPr>
        <w:fldChar w:fldCharType="begin" w:fldLock="1"/>
      </w:r>
      <w:r w:rsidR="004B4B5D" w:rsidRPr="003E51EC">
        <w:rPr>
          <w:rFonts w:ascii="Book Antiqua" w:hAnsi="Book Antiqua" w:cs="Times New Roman"/>
          <w:b/>
          <w:bCs/>
          <w:iCs/>
        </w:rPr>
        <w:instrText xml:space="preserve">ADDIN Mendeley Bibliography CSL_BIBLIOGRAPHY </w:instrText>
      </w:r>
      <w:r w:rsidRPr="003E51EC">
        <w:rPr>
          <w:rFonts w:ascii="Book Antiqua" w:hAnsi="Book Antiqua" w:cs="Times New Roman"/>
          <w:b/>
          <w:bCs/>
          <w:iCs/>
        </w:rPr>
        <w:fldChar w:fldCharType="separate"/>
      </w:r>
      <w:r w:rsidR="00601D7E" w:rsidRPr="00601D7E">
        <w:rPr>
          <w:rFonts w:ascii="Book Antiqua" w:hAnsi="Book Antiqua" w:cs="Times New Roman"/>
          <w:noProof/>
          <w:szCs w:val="24"/>
        </w:rPr>
        <w:t xml:space="preserve">Abdul Majid. (2013). </w:t>
      </w:r>
      <w:r w:rsidR="00601D7E" w:rsidRPr="00601D7E">
        <w:rPr>
          <w:rFonts w:ascii="Book Antiqua" w:hAnsi="Book Antiqua" w:cs="Times New Roman"/>
          <w:i/>
          <w:iCs/>
          <w:noProof/>
          <w:szCs w:val="24"/>
        </w:rPr>
        <w:t>Strategi Pembelajaran</w:t>
      </w:r>
      <w:r w:rsidR="00601D7E" w:rsidRPr="00601D7E">
        <w:rPr>
          <w:rFonts w:ascii="Book Antiqua" w:hAnsi="Book Antiqua" w:cs="Times New Roman"/>
          <w:noProof/>
          <w:szCs w:val="24"/>
        </w:rPr>
        <w:t xml:space="preserve"> (p. 18). Remaja Rosda</w:t>
      </w:r>
      <w:bookmarkStart w:id="5" w:name="_GoBack"/>
      <w:bookmarkEnd w:id="5"/>
      <w:r w:rsidR="00601D7E" w:rsidRPr="00601D7E">
        <w:rPr>
          <w:rFonts w:ascii="Book Antiqua" w:hAnsi="Book Antiqua" w:cs="Times New Roman"/>
          <w:noProof/>
          <w:szCs w:val="24"/>
        </w:rPr>
        <w:t xml:space="preserve"> Karya.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Abubakar Baraja. (2008). </w:t>
      </w:r>
      <w:r w:rsidRPr="00601D7E">
        <w:rPr>
          <w:rFonts w:ascii="Book Antiqua" w:hAnsi="Book Antiqua" w:cs="Times New Roman"/>
          <w:i/>
          <w:iCs/>
          <w:noProof/>
          <w:szCs w:val="24"/>
        </w:rPr>
        <w:t>Psikologi Perkembangan</w:t>
      </w:r>
      <w:r w:rsidRPr="00601D7E">
        <w:rPr>
          <w:rFonts w:ascii="Book Antiqua" w:hAnsi="Book Antiqua" w:cs="Times New Roman"/>
          <w:noProof/>
          <w:szCs w:val="24"/>
        </w:rPr>
        <w:t xml:space="preserve"> (pp. 112–113). Studia Press.</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Arifin, Z. (2011). </w:t>
      </w:r>
      <w:r w:rsidRPr="00601D7E">
        <w:rPr>
          <w:rFonts w:ascii="Book Antiqua" w:hAnsi="Book Antiqua" w:cs="Times New Roman"/>
          <w:i/>
          <w:iCs/>
          <w:noProof/>
          <w:szCs w:val="24"/>
        </w:rPr>
        <w:t>Konsep dan Model Pengembangan Kurikulum</w:t>
      </w:r>
      <w:r w:rsidRPr="00601D7E">
        <w:rPr>
          <w:rFonts w:ascii="Book Antiqua" w:hAnsi="Book Antiqua" w:cs="Times New Roman"/>
          <w:noProof/>
          <w:szCs w:val="24"/>
        </w:rPr>
        <w:t xml:space="preserve"> (p. 137). Remaja Rosda Karya.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Bruce R. Joyce, Bruce R Joyce, E. C. (2015). </w:t>
      </w:r>
      <w:r w:rsidRPr="00601D7E">
        <w:rPr>
          <w:rFonts w:ascii="Book Antiqua" w:hAnsi="Book Antiqua" w:cs="Times New Roman"/>
          <w:i/>
          <w:iCs/>
          <w:noProof/>
          <w:szCs w:val="24"/>
        </w:rPr>
        <w:t>Models of Teaching</w:t>
      </w:r>
      <w:r w:rsidRPr="00601D7E">
        <w:rPr>
          <w:rFonts w:ascii="Book Antiqua" w:hAnsi="Book Antiqua" w:cs="Times New Roman"/>
          <w:noProof/>
          <w:szCs w:val="24"/>
        </w:rPr>
        <w:t>. Pearson.</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CA Ellwood. (1901). The Theory of Imitation in Social Psychology. </w:t>
      </w:r>
      <w:r w:rsidRPr="00601D7E">
        <w:rPr>
          <w:rFonts w:ascii="Book Antiqua" w:hAnsi="Book Antiqua" w:cs="Times New Roman"/>
          <w:i/>
          <w:iCs/>
          <w:noProof/>
          <w:szCs w:val="24"/>
        </w:rPr>
        <w:t>The American Jornal of Sociology</w:t>
      </w:r>
      <w:r w:rsidRPr="00601D7E">
        <w:rPr>
          <w:rFonts w:ascii="Book Antiqua" w:hAnsi="Book Antiqua" w:cs="Times New Roman"/>
          <w:noProof/>
          <w:szCs w:val="24"/>
        </w:rPr>
        <w:t xml:space="preserve">, </w:t>
      </w:r>
      <w:r w:rsidRPr="00601D7E">
        <w:rPr>
          <w:rFonts w:ascii="Book Antiqua" w:hAnsi="Book Antiqua" w:cs="Times New Roman"/>
          <w:i/>
          <w:iCs/>
          <w:noProof/>
          <w:szCs w:val="24"/>
        </w:rPr>
        <w:t>VI</w:t>
      </w:r>
      <w:r w:rsidRPr="00601D7E">
        <w:rPr>
          <w:rFonts w:ascii="Book Antiqua" w:hAnsi="Book Antiqua" w:cs="Times New Roman"/>
          <w:noProof/>
          <w:szCs w:val="24"/>
        </w:rPr>
        <w:t>(6), 721–741.</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Carina Girvan, Claire Conneely, B. T. (2016). Extending Experiental Learning in Teacher Professional Development. </w:t>
      </w:r>
      <w:r w:rsidRPr="00601D7E">
        <w:rPr>
          <w:rFonts w:ascii="Book Antiqua" w:hAnsi="Book Antiqua" w:cs="Times New Roman"/>
          <w:i/>
          <w:iCs/>
          <w:noProof/>
          <w:szCs w:val="24"/>
        </w:rPr>
        <w:t>Teaching and Teacher Education</w:t>
      </w:r>
      <w:r w:rsidRPr="00601D7E">
        <w:rPr>
          <w:rFonts w:ascii="Book Antiqua" w:hAnsi="Book Antiqua" w:cs="Times New Roman"/>
          <w:noProof/>
          <w:szCs w:val="24"/>
        </w:rPr>
        <w:t>, 129–139. https://doi.org/http://dx.doi.org/10.1016/j.tate.2016.04.009</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Ditha Prasanti, &amp; Dinda Rakhma Fitriani. (2018). Pembentukan Karakter Anak Usia Dini: Keluarga, Sekolah, Dan Komunitas. </w:t>
      </w:r>
      <w:r w:rsidRPr="00601D7E">
        <w:rPr>
          <w:rFonts w:ascii="Book Antiqua" w:hAnsi="Book Antiqua" w:cs="Times New Roman"/>
          <w:i/>
          <w:iCs/>
          <w:noProof/>
          <w:szCs w:val="24"/>
        </w:rPr>
        <w:t xml:space="preserve">Program Studi Ilmu Komunikasi Fakultas Ilmu </w:t>
      </w:r>
      <w:r w:rsidRPr="00601D7E">
        <w:rPr>
          <w:rFonts w:ascii="Book Antiqua" w:hAnsi="Book Antiqua" w:cs="Times New Roman"/>
          <w:i/>
          <w:iCs/>
          <w:noProof/>
          <w:szCs w:val="24"/>
        </w:rPr>
        <w:lastRenderedPageBreak/>
        <w:t>Komunikasi Universitas Padjadjaran Studi Ilmu Komunikasi Fakultas Ilmu Komunikasi Universitas Gunadharma</w:t>
      </w:r>
      <w:r w:rsidRPr="00601D7E">
        <w:rPr>
          <w:rFonts w:ascii="Book Antiqua" w:hAnsi="Book Antiqua" w:cs="Times New Roman"/>
          <w:noProof/>
          <w:szCs w:val="24"/>
        </w:rPr>
        <w:t xml:space="preserve">, </w:t>
      </w:r>
      <w:r w:rsidRPr="00601D7E">
        <w:rPr>
          <w:rFonts w:ascii="Book Antiqua" w:hAnsi="Book Antiqua" w:cs="Times New Roman"/>
          <w:i/>
          <w:iCs/>
          <w:noProof/>
          <w:szCs w:val="24"/>
        </w:rPr>
        <w:t>2</w:t>
      </w:r>
      <w:r w:rsidRPr="00601D7E">
        <w:rPr>
          <w:rFonts w:ascii="Book Antiqua" w:hAnsi="Book Antiqua" w:cs="Times New Roman"/>
          <w:noProof/>
          <w:szCs w:val="24"/>
        </w:rPr>
        <w:t>(1), 13–19.</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Dkk, S. A. (2011). </w:t>
      </w:r>
      <w:r w:rsidRPr="00601D7E">
        <w:rPr>
          <w:rFonts w:ascii="Book Antiqua" w:hAnsi="Book Antiqua" w:cs="Times New Roman"/>
          <w:i/>
          <w:iCs/>
          <w:noProof/>
          <w:szCs w:val="24"/>
        </w:rPr>
        <w:t>Perkembangan dan Konsep Dasar Pengembangan Anak Usia Dini</w:t>
      </w:r>
      <w:r w:rsidRPr="00601D7E">
        <w:rPr>
          <w:rFonts w:ascii="Book Antiqua" w:hAnsi="Book Antiqua" w:cs="Times New Roman"/>
          <w:noProof/>
          <w:szCs w:val="24"/>
        </w:rPr>
        <w:t xml:space="preserve"> (p. 1.3). Universitas Terbuka.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Eshun, E. F., Touphic, Mohammed, A., &amp; Appiah, E. (2018). Exploring the impact of pedagogical strategies in drawing instruction on drawing skills satisfaction: A case study on Ghanaian communication design students. </w:t>
      </w:r>
      <w:r w:rsidRPr="00601D7E">
        <w:rPr>
          <w:rFonts w:ascii="Book Antiqua" w:hAnsi="Book Antiqua" w:cs="Times New Roman"/>
          <w:i/>
          <w:iCs/>
          <w:noProof/>
          <w:szCs w:val="24"/>
        </w:rPr>
        <w:t>International Journal of Innovation, Creativity and Change</w:t>
      </w:r>
      <w:r w:rsidRPr="00601D7E">
        <w:rPr>
          <w:rFonts w:ascii="Book Antiqua" w:hAnsi="Book Antiqua" w:cs="Times New Roman"/>
          <w:noProof/>
          <w:szCs w:val="24"/>
        </w:rPr>
        <w:t xml:space="preserve">, </w:t>
      </w:r>
      <w:r w:rsidRPr="00601D7E">
        <w:rPr>
          <w:rFonts w:ascii="Book Antiqua" w:hAnsi="Book Antiqua" w:cs="Times New Roman"/>
          <w:i/>
          <w:iCs/>
          <w:noProof/>
          <w:szCs w:val="24"/>
        </w:rPr>
        <w:t>4</w:t>
      </w:r>
      <w:r w:rsidRPr="00601D7E">
        <w:rPr>
          <w:rFonts w:ascii="Book Antiqua" w:hAnsi="Book Antiqua" w:cs="Times New Roman"/>
          <w:noProof/>
          <w:szCs w:val="24"/>
        </w:rPr>
        <w:t>(2), 104–122.</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Hajar Paramadhi, E. S. (2011). </w:t>
      </w:r>
      <w:r w:rsidRPr="00601D7E">
        <w:rPr>
          <w:rFonts w:ascii="Book Antiqua" w:hAnsi="Book Antiqua" w:cs="Times New Roman"/>
          <w:i/>
          <w:iCs/>
          <w:noProof/>
          <w:szCs w:val="24"/>
        </w:rPr>
        <w:t>Seni Keterampilan Anak</w:t>
      </w:r>
      <w:r w:rsidRPr="00601D7E">
        <w:rPr>
          <w:rFonts w:ascii="Book Antiqua" w:hAnsi="Book Antiqua" w:cs="Times New Roman"/>
          <w:noProof/>
          <w:szCs w:val="24"/>
        </w:rPr>
        <w:t xml:space="preserve"> (p. 2.5). Universitas Terbuka Jakarta.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Hartati, S. (2005). </w:t>
      </w:r>
      <w:r w:rsidRPr="00601D7E">
        <w:rPr>
          <w:rFonts w:ascii="Book Antiqua" w:hAnsi="Book Antiqua" w:cs="Times New Roman"/>
          <w:i/>
          <w:iCs/>
          <w:noProof/>
          <w:szCs w:val="24"/>
        </w:rPr>
        <w:t>Perkembangan Belajar Pada Anak Usia Dini</w:t>
      </w:r>
      <w:r w:rsidRPr="00601D7E">
        <w:rPr>
          <w:rFonts w:ascii="Book Antiqua" w:hAnsi="Book Antiqua" w:cs="Times New Roman"/>
          <w:noProof/>
          <w:szCs w:val="24"/>
        </w:rPr>
        <w:t>. Departemen Pendidkan Nasional Direktorat Jenderal Pendidikan Tinggi, Direktorat Pembinaan Pendidikan Tenaga KependidiKan dan Ketenagaan Perguruan Tnggi.</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Loeloek Endah Poerwati. (2013). </w:t>
      </w:r>
      <w:r w:rsidRPr="00601D7E">
        <w:rPr>
          <w:rFonts w:ascii="Book Antiqua" w:hAnsi="Book Antiqua" w:cs="Times New Roman"/>
          <w:i/>
          <w:iCs/>
          <w:noProof/>
          <w:szCs w:val="24"/>
        </w:rPr>
        <w:t>Penduan Memahami Kurikulum 2013</w:t>
      </w:r>
      <w:r w:rsidRPr="00601D7E">
        <w:rPr>
          <w:rFonts w:ascii="Book Antiqua" w:hAnsi="Book Antiqua" w:cs="Times New Roman"/>
          <w:noProof/>
          <w:szCs w:val="24"/>
        </w:rPr>
        <w:t xml:space="preserve"> (1st ed.). Prestasi Pustaka.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Loyd Mataka, R. T. (2020). A Multistep Inquiry Approach to Improve Pre-Service Elementary Teachers’ Conceptual Understanding. </w:t>
      </w:r>
      <w:r w:rsidRPr="00601D7E">
        <w:rPr>
          <w:rFonts w:ascii="Book Antiqua" w:hAnsi="Book Antiqua" w:cs="Times New Roman"/>
          <w:i/>
          <w:iCs/>
          <w:noProof/>
          <w:szCs w:val="24"/>
        </w:rPr>
        <w:t>International Journal of Research in Education and Science</w:t>
      </w:r>
      <w:r w:rsidRPr="00601D7E">
        <w:rPr>
          <w:rFonts w:ascii="Book Antiqua" w:hAnsi="Book Antiqua" w:cs="Times New Roman"/>
          <w:noProof/>
          <w:szCs w:val="24"/>
        </w:rPr>
        <w:t xml:space="preserve">, </w:t>
      </w:r>
      <w:r w:rsidRPr="00601D7E">
        <w:rPr>
          <w:rFonts w:ascii="Book Antiqua" w:hAnsi="Book Antiqua" w:cs="Times New Roman"/>
          <w:i/>
          <w:iCs/>
          <w:noProof/>
          <w:szCs w:val="24"/>
        </w:rPr>
        <w:t>6</w:t>
      </w:r>
      <w:r w:rsidRPr="00601D7E">
        <w:rPr>
          <w:rFonts w:ascii="Book Antiqua" w:hAnsi="Book Antiqua" w:cs="Times New Roman"/>
          <w:noProof/>
          <w:szCs w:val="24"/>
        </w:rPr>
        <w:t>(1), 86–99.</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Masitoh dkk. (2005). </w:t>
      </w:r>
      <w:r w:rsidRPr="00601D7E">
        <w:rPr>
          <w:rFonts w:ascii="Book Antiqua" w:hAnsi="Book Antiqua" w:cs="Times New Roman"/>
          <w:i/>
          <w:iCs/>
          <w:noProof/>
          <w:szCs w:val="24"/>
        </w:rPr>
        <w:t>Pendekatan Belajar Aktif di Taman Kanak-kanak</w:t>
      </w:r>
      <w:r w:rsidRPr="00601D7E">
        <w:rPr>
          <w:rFonts w:ascii="Book Antiqua" w:hAnsi="Book Antiqua" w:cs="Times New Roman"/>
          <w:noProof/>
          <w:szCs w:val="24"/>
        </w:rPr>
        <w:t>. Departemen Pendidkan Nasional Direktorat Jenderal Pendidikan Tinggi, Direktorat Pembinaan Pendidikan Tenaga KependidiKan dan Ketenagaan Perguruan Tnggi.</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Masitoh, O. S. dan H. D. (2005). </w:t>
      </w:r>
      <w:r w:rsidRPr="00601D7E">
        <w:rPr>
          <w:rFonts w:ascii="Book Antiqua" w:hAnsi="Book Antiqua" w:cs="Times New Roman"/>
          <w:i/>
          <w:iCs/>
          <w:noProof/>
          <w:szCs w:val="24"/>
        </w:rPr>
        <w:t>Pendekatan Belajar Aktif di Taman Kanak-kanak</w:t>
      </w:r>
      <w:r w:rsidRPr="00601D7E">
        <w:rPr>
          <w:rFonts w:ascii="Book Antiqua" w:hAnsi="Book Antiqua" w:cs="Times New Roman"/>
          <w:noProof/>
          <w:szCs w:val="24"/>
        </w:rPr>
        <w:t xml:space="preserve"> (p. 158). Departemen Pendidkan Nasional Direktorat Jenderal Pendidikan Tinggi, Direktorat Pembinaan Pendidikan Tenaga KependidiKan dan Ketenagaan Perguruan Tnggi.</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Mulayasa, E. (2003). </w:t>
      </w:r>
      <w:r w:rsidRPr="00601D7E">
        <w:rPr>
          <w:rFonts w:ascii="Book Antiqua" w:hAnsi="Book Antiqua" w:cs="Times New Roman"/>
          <w:i/>
          <w:iCs/>
          <w:noProof/>
          <w:szCs w:val="24"/>
        </w:rPr>
        <w:t>Kurikulum Berbasis Kompetensi</w:t>
      </w:r>
      <w:r w:rsidRPr="00601D7E">
        <w:rPr>
          <w:rFonts w:ascii="Book Antiqua" w:hAnsi="Book Antiqua" w:cs="Times New Roman"/>
          <w:noProof/>
          <w:szCs w:val="24"/>
        </w:rPr>
        <w:t xml:space="preserve"> (p. 38). Remaja Rosda Karya.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Nusa Putra. (2013). </w:t>
      </w:r>
      <w:r w:rsidRPr="00601D7E">
        <w:rPr>
          <w:rFonts w:ascii="Book Antiqua" w:hAnsi="Book Antiqua" w:cs="Times New Roman"/>
          <w:i/>
          <w:iCs/>
          <w:noProof/>
          <w:szCs w:val="24"/>
        </w:rPr>
        <w:t>Research &amp; Development</w:t>
      </w:r>
      <w:r w:rsidRPr="00601D7E">
        <w:rPr>
          <w:rFonts w:ascii="Book Antiqua" w:hAnsi="Book Antiqua" w:cs="Times New Roman"/>
          <w:noProof/>
          <w:szCs w:val="24"/>
        </w:rPr>
        <w:t xml:space="preserve"> (p. 87). Raja Grafindo Persada.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Patricia Giardiello, Joanne McNulty, B. A. (2013). Observation, Assessment and Planning Practice in a Children`s Centre. </w:t>
      </w:r>
      <w:r w:rsidRPr="00601D7E">
        <w:rPr>
          <w:rFonts w:ascii="Book Antiqua" w:hAnsi="Book Antiqua" w:cs="Times New Roman"/>
          <w:i/>
          <w:iCs/>
          <w:noProof/>
          <w:szCs w:val="24"/>
        </w:rPr>
        <w:t>Child Care in Practice</w:t>
      </w:r>
      <w:r w:rsidRPr="00601D7E">
        <w:rPr>
          <w:rFonts w:ascii="Book Antiqua" w:hAnsi="Book Antiqua" w:cs="Times New Roman"/>
          <w:noProof/>
          <w:szCs w:val="24"/>
        </w:rPr>
        <w:t xml:space="preserve">, </w:t>
      </w:r>
      <w:r w:rsidRPr="00601D7E">
        <w:rPr>
          <w:rFonts w:ascii="Book Antiqua" w:hAnsi="Book Antiqua" w:cs="Times New Roman"/>
          <w:i/>
          <w:iCs/>
          <w:noProof/>
          <w:szCs w:val="24"/>
        </w:rPr>
        <w:t>19</w:t>
      </w:r>
      <w:r w:rsidRPr="00601D7E">
        <w:rPr>
          <w:rFonts w:ascii="Book Antiqua" w:hAnsi="Book Antiqua" w:cs="Times New Roman"/>
          <w:noProof/>
          <w:szCs w:val="24"/>
        </w:rPr>
        <w:t>, 118–157. https://doi.org/10.1080/13575279.2012.743871</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Prasetyo. (2017). Jurnal Imajinasi. </w:t>
      </w:r>
      <w:r w:rsidRPr="00601D7E">
        <w:rPr>
          <w:rFonts w:ascii="Book Antiqua" w:hAnsi="Book Antiqua" w:cs="Times New Roman"/>
          <w:i/>
          <w:iCs/>
          <w:noProof/>
          <w:szCs w:val="24"/>
        </w:rPr>
        <w:t>Jurnal Imajinasi</w:t>
      </w:r>
      <w:r w:rsidRPr="00601D7E">
        <w:rPr>
          <w:rFonts w:ascii="Book Antiqua" w:hAnsi="Book Antiqua" w:cs="Times New Roman"/>
          <w:noProof/>
          <w:szCs w:val="24"/>
        </w:rPr>
        <w:t xml:space="preserve">, </w:t>
      </w:r>
      <w:r w:rsidRPr="00601D7E">
        <w:rPr>
          <w:rFonts w:ascii="Book Antiqua" w:hAnsi="Book Antiqua" w:cs="Times New Roman"/>
          <w:i/>
          <w:iCs/>
          <w:noProof/>
          <w:szCs w:val="24"/>
        </w:rPr>
        <w:t>XI</w:t>
      </w:r>
      <w:r w:rsidRPr="00601D7E">
        <w:rPr>
          <w:rFonts w:ascii="Book Antiqua" w:hAnsi="Book Antiqua" w:cs="Times New Roman"/>
          <w:noProof/>
          <w:szCs w:val="24"/>
        </w:rPr>
        <w:t>(1), 69–76.</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Sugiyono. (2008). </w:t>
      </w:r>
      <w:r w:rsidRPr="00601D7E">
        <w:rPr>
          <w:rFonts w:ascii="Book Antiqua" w:hAnsi="Book Antiqua" w:cs="Times New Roman"/>
          <w:i/>
          <w:iCs/>
          <w:noProof/>
          <w:szCs w:val="24"/>
        </w:rPr>
        <w:t>Metode Peneltian Kuantitatif Kualitatif dan R &amp; D</w:t>
      </w:r>
      <w:r w:rsidRPr="00601D7E">
        <w:rPr>
          <w:rFonts w:ascii="Book Antiqua" w:hAnsi="Book Antiqua" w:cs="Times New Roman"/>
          <w:noProof/>
          <w:szCs w:val="24"/>
        </w:rPr>
        <w:t>. Alfabeta Bandung.</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Suryana, D. (2016). </w:t>
      </w:r>
      <w:r w:rsidRPr="00601D7E">
        <w:rPr>
          <w:rFonts w:ascii="Book Antiqua" w:hAnsi="Book Antiqua" w:cs="Times New Roman"/>
          <w:i/>
          <w:iCs/>
          <w:noProof/>
          <w:szCs w:val="24"/>
        </w:rPr>
        <w:t>Pendidikan Anak Usia Dini: Stimulasi &amp; Aspek Perkembangan Anak</w:t>
      </w:r>
      <w:r w:rsidRPr="00601D7E">
        <w:rPr>
          <w:rFonts w:ascii="Book Antiqua" w:hAnsi="Book Antiqua" w:cs="Times New Roman"/>
          <w:noProof/>
          <w:szCs w:val="24"/>
        </w:rPr>
        <w:t>. Prenada Media.</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Tahel, F., &amp; Ginting, E. (2018). Penerapan Aplikasi Flash Dalam Media Pembelajaran Mewarnai Gambar Untuk Meningkatkan Motorik Halus. </w:t>
      </w:r>
      <w:r w:rsidRPr="00601D7E">
        <w:rPr>
          <w:rFonts w:ascii="Book Antiqua" w:hAnsi="Book Antiqua" w:cs="Times New Roman"/>
          <w:i/>
          <w:iCs/>
          <w:noProof/>
          <w:szCs w:val="24"/>
        </w:rPr>
        <w:t>Jurnal Informatika Kaputama(JIK)</w:t>
      </w:r>
      <w:r w:rsidRPr="00601D7E">
        <w:rPr>
          <w:rFonts w:ascii="Book Antiqua" w:hAnsi="Book Antiqua" w:cs="Times New Roman"/>
          <w:noProof/>
          <w:szCs w:val="24"/>
        </w:rPr>
        <w:t xml:space="preserve">, </w:t>
      </w:r>
      <w:r w:rsidRPr="00601D7E">
        <w:rPr>
          <w:rFonts w:ascii="Book Antiqua" w:hAnsi="Book Antiqua" w:cs="Times New Roman"/>
          <w:i/>
          <w:iCs/>
          <w:noProof/>
          <w:szCs w:val="24"/>
        </w:rPr>
        <w:t>2</w:t>
      </w:r>
      <w:r w:rsidRPr="00601D7E">
        <w:rPr>
          <w:rFonts w:ascii="Book Antiqua" w:hAnsi="Book Antiqua" w:cs="Times New Roman"/>
          <w:noProof/>
          <w:szCs w:val="24"/>
        </w:rPr>
        <w:t>(1), 34–43.</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Watini, S. (2019a). Implementasi Model Pembelajaran Sentra pada TK Labschool STAI </w:t>
      </w:r>
      <w:r w:rsidRPr="00601D7E">
        <w:rPr>
          <w:rFonts w:ascii="Book Antiqua" w:hAnsi="Book Antiqua" w:cs="Times New Roman"/>
          <w:noProof/>
          <w:szCs w:val="24"/>
        </w:rPr>
        <w:lastRenderedPageBreak/>
        <w:t xml:space="preserve">Bani Saleh Bekasi. </w:t>
      </w:r>
      <w:r w:rsidRPr="00601D7E">
        <w:rPr>
          <w:rFonts w:ascii="Book Antiqua" w:hAnsi="Book Antiqua" w:cs="Times New Roman"/>
          <w:i/>
          <w:iCs/>
          <w:noProof/>
          <w:szCs w:val="24"/>
        </w:rPr>
        <w:t>Jurnal Obsesi : Jurnal Pendidikan Anak Usia Dini</w:t>
      </w:r>
      <w:r w:rsidRPr="00601D7E">
        <w:rPr>
          <w:rFonts w:ascii="Book Antiqua" w:hAnsi="Book Antiqua" w:cs="Times New Roman"/>
          <w:noProof/>
          <w:szCs w:val="24"/>
        </w:rPr>
        <w:t xml:space="preserve">, </w:t>
      </w:r>
      <w:r w:rsidRPr="00601D7E">
        <w:rPr>
          <w:rFonts w:ascii="Book Antiqua" w:hAnsi="Book Antiqua" w:cs="Times New Roman"/>
          <w:i/>
          <w:iCs/>
          <w:noProof/>
          <w:szCs w:val="24"/>
        </w:rPr>
        <w:t>4</w:t>
      </w:r>
      <w:r w:rsidRPr="00601D7E">
        <w:rPr>
          <w:rFonts w:ascii="Book Antiqua" w:hAnsi="Book Antiqua" w:cs="Times New Roman"/>
          <w:noProof/>
          <w:szCs w:val="24"/>
        </w:rPr>
        <w:t>(1), 110. https://doi.org/10.31004/obsesi.v4i1.190</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Watini, S. (2019b). Pendekatan Kontekstual dalam Meningkatkan Hasil Belajar Sains pada Anak Usia Dini. </w:t>
      </w:r>
      <w:r w:rsidRPr="00601D7E">
        <w:rPr>
          <w:rFonts w:ascii="Book Antiqua" w:hAnsi="Book Antiqua" w:cs="Times New Roman"/>
          <w:i/>
          <w:iCs/>
          <w:noProof/>
          <w:szCs w:val="24"/>
        </w:rPr>
        <w:t>Jurnal Obsesi : Jurnal Pendidikan Anak Usia Dini</w:t>
      </w:r>
      <w:r w:rsidRPr="00601D7E">
        <w:rPr>
          <w:rFonts w:ascii="Book Antiqua" w:hAnsi="Book Antiqua" w:cs="Times New Roman"/>
          <w:noProof/>
          <w:szCs w:val="24"/>
        </w:rPr>
        <w:t xml:space="preserve">, </w:t>
      </w:r>
      <w:r w:rsidRPr="00601D7E">
        <w:rPr>
          <w:rFonts w:ascii="Book Antiqua" w:hAnsi="Book Antiqua" w:cs="Times New Roman"/>
          <w:i/>
          <w:iCs/>
          <w:noProof/>
          <w:szCs w:val="24"/>
        </w:rPr>
        <w:t>3</w:t>
      </w:r>
      <w:r w:rsidRPr="00601D7E">
        <w:rPr>
          <w:rFonts w:ascii="Book Antiqua" w:hAnsi="Book Antiqua" w:cs="Times New Roman"/>
          <w:noProof/>
          <w:szCs w:val="24"/>
        </w:rPr>
        <w:t>(1), 82. https://doi.org/10.31004/obsesi.v3i1.111</w:t>
      </w:r>
    </w:p>
    <w:p w:rsidR="00601D7E" w:rsidRPr="00601D7E" w:rsidRDefault="00601D7E" w:rsidP="00601D7E">
      <w:pPr>
        <w:widowControl w:val="0"/>
        <w:autoSpaceDE w:val="0"/>
        <w:autoSpaceDN w:val="0"/>
        <w:adjustRightInd w:val="0"/>
        <w:spacing w:line="240" w:lineRule="auto"/>
        <w:ind w:left="480" w:hanging="480"/>
        <w:rPr>
          <w:rFonts w:ascii="Book Antiqua" w:hAnsi="Book Antiqua" w:cs="Times New Roman"/>
          <w:noProof/>
          <w:szCs w:val="24"/>
        </w:rPr>
      </w:pPr>
      <w:r w:rsidRPr="00601D7E">
        <w:rPr>
          <w:rFonts w:ascii="Book Antiqua" w:hAnsi="Book Antiqua" w:cs="Times New Roman"/>
          <w:noProof/>
          <w:szCs w:val="24"/>
        </w:rPr>
        <w:t xml:space="preserve">Watini, S. (2020). </w:t>
      </w:r>
      <w:r w:rsidRPr="00601D7E">
        <w:rPr>
          <w:rFonts w:ascii="Book Antiqua" w:hAnsi="Book Antiqua" w:cs="Times New Roman"/>
          <w:i/>
          <w:iCs/>
          <w:noProof/>
          <w:szCs w:val="24"/>
        </w:rPr>
        <w:t>Implementation of Asyik Play Model In Enhancing Character Value of Implementation of Asyik Play Model In Enhancing Character Value of Early Childhood</w:t>
      </w:r>
      <w:r w:rsidRPr="00601D7E">
        <w:rPr>
          <w:rFonts w:ascii="Book Antiqua" w:hAnsi="Book Antiqua" w:cs="Times New Roman"/>
          <w:noProof/>
          <w:szCs w:val="24"/>
        </w:rPr>
        <w:t>. https://doi.org/10.1088/1742-6596/1477/4/042055</w:t>
      </w:r>
    </w:p>
    <w:p w:rsidR="00601D7E" w:rsidRPr="00601D7E" w:rsidRDefault="00601D7E" w:rsidP="00601D7E">
      <w:pPr>
        <w:widowControl w:val="0"/>
        <w:autoSpaceDE w:val="0"/>
        <w:autoSpaceDN w:val="0"/>
        <w:adjustRightInd w:val="0"/>
        <w:spacing w:line="240" w:lineRule="auto"/>
        <w:ind w:left="480" w:hanging="480"/>
        <w:rPr>
          <w:rFonts w:ascii="Book Antiqua" w:hAnsi="Book Antiqua"/>
          <w:noProof/>
        </w:rPr>
      </w:pPr>
      <w:r w:rsidRPr="00601D7E">
        <w:rPr>
          <w:rFonts w:ascii="Book Antiqua" w:hAnsi="Book Antiqua" w:cs="Times New Roman"/>
          <w:noProof/>
          <w:szCs w:val="24"/>
        </w:rPr>
        <w:t xml:space="preserve">Watini, S., &amp; Efendy, H. (2018). The Playing Method “ASYIK” Based on Multiple Intelligence in Learning Science Process at The Early Childhood Education Program (PAUD) Age 5-6 Years. </w:t>
      </w:r>
      <w:r w:rsidRPr="00601D7E">
        <w:rPr>
          <w:rFonts w:ascii="Book Antiqua" w:hAnsi="Book Antiqua" w:cs="Times New Roman"/>
          <w:i/>
          <w:iCs/>
          <w:noProof/>
          <w:szCs w:val="24"/>
        </w:rPr>
        <w:t>Journal of Studies in Education</w:t>
      </w:r>
      <w:r w:rsidRPr="00601D7E">
        <w:rPr>
          <w:rFonts w:ascii="Book Antiqua" w:hAnsi="Book Antiqua" w:cs="Times New Roman"/>
          <w:noProof/>
          <w:szCs w:val="24"/>
        </w:rPr>
        <w:t xml:space="preserve">, </w:t>
      </w:r>
      <w:r w:rsidRPr="00601D7E">
        <w:rPr>
          <w:rFonts w:ascii="Book Antiqua" w:hAnsi="Book Antiqua" w:cs="Times New Roman"/>
          <w:i/>
          <w:iCs/>
          <w:noProof/>
          <w:szCs w:val="24"/>
        </w:rPr>
        <w:t>8</w:t>
      </w:r>
      <w:r w:rsidRPr="00601D7E">
        <w:rPr>
          <w:rFonts w:ascii="Book Antiqua" w:hAnsi="Book Antiqua" w:cs="Times New Roman"/>
          <w:noProof/>
          <w:szCs w:val="24"/>
        </w:rPr>
        <w:t>(1), 51. https://doi.org/10.5296/jse.v8i1.12108</w:t>
      </w:r>
    </w:p>
    <w:p w:rsidR="004B4B5D" w:rsidRPr="003E51EC" w:rsidRDefault="001569A1" w:rsidP="00601D7E">
      <w:pPr>
        <w:widowControl w:val="0"/>
        <w:autoSpaceDE w:val="0"/>
        <w:autoSpaceDN w:val="0"/>
        <w:adjustRightInd w:val="0"/>
        <w:spacing w:line="240" w:lineRule="auto"/>
        <w:ind w:left="480" w:hanging="480"/>
        <w:rPr>
          <w:rFonts w:ascii="Book Antiqua" w:hAnsi="Book Antiqua" w:cs="Times New Roman"/>
          <w:b/>
          <w:bCs/>
          <w:iCs/>
        </w:rPr>
      </w:pPr>
      <w:r w:rsidRPr="003E51EC">
        <w:rPr>
          <w:rFonts w:ascii="Book Antiqua" w:hAnsi="Book Antiqua" w:cs="Times New Roman"/>
          <w:b/>
          <w:bCs/>
          <w:iCs/>
        </w:rPr>
        <w:fldChar w:fldCharType="end"/>
      </w:r>
    </w:p>
    <w:p w:rsidR="00E41015" w:rsidRPr="003E51EC" w:rsidRDefault="00E41015">
      <w:pPr>
        <w:rPr>
          <w:rFonts w:ascii="Book Antiqua" w:hAnsi="Book Antiqua" w:cs="Times New Roman"/>
        </w:rPr>
      </w:pPr>
    </w:p>
    <w:p w:rsidR="00E41015" w:rsidRPr="003E51EC" w:rsidRDefault="00E41015">
      <w:pPr>
        <w:rPr>
          <w:rFonts w:ascii="Book Antiqua" w:hAnsi="Book Antiqua" w:cs="Times New Roman"/>
        </w:rPr>
      </w:pPr>
    </w:p>
    <w:sectPr w:rsidR="00E41015" w:rsidRPr="003E51EC" w:rsidSect="00E940DB">
      <w:pgSz w:w="12240" w:h="15840"/>
      <w:pgMar w:top="1701" w:right="1701"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ladio Uralic">
    <w:altName w:val="Calibri"/>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Calibri Light">
    <w:altName w:val="Arial"/>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E41015"/>
    <w:rsid w:val="00061C9A"/>
    <w:rsid w:val="000B3D54"/>
    <w:rsid w:val="000C623D"/>
    <w:rsid w:val="00137314"/>
    <w:rsid w:val="001569A1"/>
    <w:rsid w:val="003E51EC"/>
    <w:rsid w:val="004574C7"/>
    <w:rsid w:val="004B4B5D"/>
    <w:rsid w:val="004D2328"/>
    <w:rsid w:val="00530E3B"/>
    <w:rsid w:val="005E7117"/>
    <w:rsid w:val="00601D7E"/>
    <w:rsid w:val="0064091B"/>
    <w:rsid w:val="006615CB"/>
    <w:rsid w:val="006E674F"/>
    <w:rsid w:val="00716547"/>
    <w:rsid w:val="00857F4C"/>
    <w:rsid w:val="0086174F"/>
    <w:rsid w:val="00872298"/>
    <w:rsid w:val="008E6F4B"/>
    <w:rsid w:val="009254DA"/>
    <w:rsid w:val="00A67586"/>
    <w:rsid w:val="00A866B7"/>
    <w:rsid w:val="00A950B1"/>
    <w:rsid w:val="00AA0DC7"/>
    <w:rsid w:val="00AB3C3D"/>
    <w:rsid w:val="00AD582E"/>
    <w:rsid w:val="00B057E2"/>
    <w:rsid w:val="00D51EF5"/>
    <w:rsid w:val="00D7108A"/>
    <w:rsid w:val="00E41015"/>
    <w:rsid w:val="00E940DB"/>
    <w:rsid w:val="00EC5A48"/>
    <w:rsid w:val="00F80F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9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E41015"/>
    <w:pPr>
      <w:widowControl w:val="0"/>
      <w:autoSpaceDE w:val="0"/>
      <w:autoSpaceDN w:val="0"/>
      <w:spacing w:after="0" w:line="240" w:lineRule="auto"/>
      <w:ind w:left="212"/>
    </w:pPr>
    <w:rPr>
      <w:rFonts w:ascii="Palladio Uralic" w:eastAsia="Palladio Uralic" w:hAnsi="Palladio Uralic" w:cs="Palladio Uralic"/>
      <w:b/>
      <w:bCs/>
      <w:sz w:val="32"/>
      <w:szCs w:val="32"/>
    </w:rPr>
  </w:style>
  <w:style w:type="character" w:customStyle="1" w:styleId="TitleChar">
    <w:name w:val="Title Char"/>
    <w:basedOn w:val="DefaultParagraphFont"/>
    <w:link w:val="Title"/>
    <w:uiPriority w:val="10"/>
    <w:rsid w:val="00E41015"/>
    <w:rPr>
      <w:rFonts w:ascii="Palladio Uralic" w:eastAsia="Palladio Uralic" w:hAnsi="Palladio Uralic" w:cs="Palladio Uralic"/>
      <w:b/>
      <w:bCs/>
      <w:sz w:val="32"/>
      <w:szCs w:val="32"/>
    </w:rPr>
  </w:style>
  <w:style w:type="paragraph" w:styleId="BodyText">
    <w:name w:val="Body Text"/>
    <w:basedOn w:val="Normal"/>
    <w:link w:val="BodyTextChar"/>
    <w:uiPriority w:val="1"/>
    <w:qFormat/>
    <w:rsid w:val="00E41015"/>
    <w:pPr>
      <w:widowControl w:val="0"/>
      <w:autoSpaceDE w:val="0"/>
      <w:autoSpaceDN w:val="0"/>
      <w:spacing w:after="0" w:line="240" w:lineRule="auto"/>
    </w:pPr>
    <w:rPr>
      <w:rFonts w:ascii="Palladio Uralic" w:eastAsia="Palladio Uralic" w:hAnsi="Palladio Uralic" w:cs="Palladio Uralic"/>
    </w:rPr>
  </w:style>
  <w:style w:type="character" w:customStyle="1" w:styleId="BodyTextChar">
    <w:name w:val="Body Text Char"/>
    <w:basedOn w:val="DefaultParagraphFont"/>
    <w:link w:val="BodyText"/>
    <w:uiPriority w:val="1"/>
    <w:rsid w:val="00E41015"/>
    <w:rPr>
      <w:rFonts w:ascii="Palladio Uralic" w:eastAsia="Palladio Uralic" w:hAnsi="Palladio Uralic" w:cs="Palladio Uralic"/>
    </w:rPr>
  </w:style>
  <w:style w:type="table" w:styleId="TableGrid">
    <w:name w:val="Table Grid"/>
    <w:basedOn w:val="TableNormal"/>
    <w:uiPriority w:val="39"/>
    <w:rsid w:val="008722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67586"/>
    <w:rPr>
      <w:color w:val="0563C1" w:themeColor="hyperlink"/>
      <w:u w:val="single"/>
    </w:rPr>
  </w:style>
  <w:style w:type="character" w:customStyle="1" w:styleId="UnresolvedMention">
    <w:name w:val="Unresolved Mention"/>
    <w:basedOn w:val="DefaultParagraphFont"/>
    <w:uiPriority w:val="99"/>
    <w:semiHidden/>
    <w:unhideWhenUsed/>
    <w:rsid w:val="00A67586"/>
    <w:rPr>
      <w:color w:val="605E5C"/>
      <w:shd w:val="clear" w:color="auto" w:fill="E1DFDD"/>
    </w:rPr>
  </w:style>
  <w:style w:type="paragraph" w:customStyle="1" w:styleId="Standard">
    <w:name w:val="Standard"/>
    <w:rsid w:val="00137314"/>
    <w:pPr>
      <w:widowControl w:val="0"/>
      <w:suppressAutoHyphens/>
      <w:autoSpaceDN w:val="0"/>
      <w:spacing w:after="0" w:line="240" w:lineRule="auto"/>
    </w:pPr>
    <w:rPr>
      <w:rFonts w:ascii="Times New Roman" w:eastAsia="SimSun" w:hAnsi="Times New Roman" w:cs="Mangal"/>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16BDEDF-6D0C-4FCC-A00B-F502FF66D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10507</Words>
  <Characters>59890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 Watini</dc:creator>
  <cp:keywords/>
  <dc:description/>
  <cp:lastModifiedBy>asus</cp:lastModifiedBy>
  <cp:revision>15</cp:revision>
  <cp:lastPrinted>2020-11-14T07:41:00Z</cp:lastPrinted>
  <dcterms:created xsi:type="dcterms:W3CDTF">2020-11-13T01:38:00Z</dcterms:created>
  <dcterms:modified xsi:type="dcterms:W3CDTF">2020-11-16T05:17:00Z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fcef1085-6415-3fa3-be81-d7d81bc76d98</vt:lpwstr>
  </property>
  <property fmtid="{D5CDD505-2E9C-101B-9397-08002B2CF9AE}" pid="24" name="Mendeley Citation Style_1">
    <vt:lpwstr>http://www.zotero.org/styles/apa</vt:lpwstr>
  </property>
</Properties>
</file>