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val="en-US"/>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4CFF8FA0" w14:textId="77777777" w:rsidR="007B269E" w:rsidRPr="007B269E" w:rsidRDefault="007B269E" w:rsidP="007B269E">
      <w:pPr>
        <w:spacing w:after="0" w:line="240" w:lineRule="auto"/>
        <w:ind w:firstLine="720"/>
        <w:jc w:val="center"/>
        <w:rPr>
          <w:rFonts w:ascii="Book Antiqua" w:hAnsi="Book Antiqua" w:cs="Times New Roman"/>
          <w:b/>
          <w:sz w:val="36"/>
          <w:szCs w:val="36"/>
        </w:rPr>
      </w:pPr>
      <w:r w:rsidRPr="007B269E">
        <w:rPr>
          <w:rFonts w:ascii="Book Antiqua" w:hAnsi="Book Antiqua" w:cs="Times New Roman"/>
          <w:b/>
          <w:sz w:val="36"/>
          <w:szCs w:val="36"/>
        </w:rPr>
        <w:t>Analisis Kesulitan Guru PAUD dalam Melaksananakan Pembelajaran di Era Pandemi Covid-19: Studi di Daerah Istimewa Yogyakarta Indonesia</w:t>
      </w:r>
    </w:p>
    <w:p w14:paraId="63D26B92" w14:textId="67A12071" w:rsidR="00F20D63" w:rsidRPr="007B269E" w:rsidRDefault="007B269E" w:rsidP="006A1955">
      <w:pPr>
        <w:autoSpaceDE w:val="0"/>
        <w:autoSpaceDN w:val="0"/>
        <w:adjustRightInd w:val="0"/>
        <w:spacing w:after="0" w:line="240" w:lineRule="auto"/>
        <w:rPr>
          <w:rFonts w:ascii="Book Antiqua" w:hAnsi="Book Antiqua" w:cs="Times New Roman"/>
          <w:b/>
        </w:rPr>
      </w:pPr>
      <w:r w:rsidRPr="005474D6">
        <w:rPr>
          <w:rFonts w:ascii="Book Antiqua" w:hAnsi="Book Antiqua" w:cs="Times New Roman"/>
          <w:b/>
        </w:rPr>
        <w:t xml:space="preserve"> </w:t>
      </w:r>
    </w:p>
    <w:p w14:paraId="1A75B5C1" w14:textId="1B19370D" w:rsidR="006F14D5" w:rsidRPr="007B269E" w:rsidRDefault="007B269E" w:rsidP="006A1955">
      <w:pPr>
        <w:autoSpaceDE w:val="0"/>
        <w:autoSpaceDN w:val="0"/>
        <w:adjustRightInd w:val="0"/>
        <w:spacing w:after="0" w:line="240" w:lineRule="auto"/>
        <w:rPr>
          <w:rFonts w:ascii="Book Antiqua" w:hAnsi="Book Antiqua" w:cs="Times New Roman"/>
          <w:b/>
          <w:bCs/>
          <w:color w:val="000000"/>
          <w:sz w:val="28"/>
          <w:szCs w:val="28"/>
          <w:lang w:val="en-US"/>
        </w:rPr>
      </w:pPr>
      <w:r>
        <w:rPr>
          <w:rFonts w:ascii="Book Antiqua" w:hAnsi="Book Antiqua" w:cs="Times New Roman"/>
          <w:b/>
          <w:bCs/>
          <w:color w:val="000000"/>
          <w:sz w:val="28"/>
          <w:szCs w:val="28"/>
          <w:lang w:val="en-US"/>
        </w:rPr>
        <w:t>Fitta Ummaya Santi</w:t>
      </w:r>
      <w:r w:rsidR="007F2A8E" w:rsidRPr="00490485">
        <w:rPr>
          <w:rFonts w:ascii="Book Antiqua" w:hAnsi="Book Antiqua" w:cs="Times New Roman"/>
          <w:b/>
          <w:bCs/>
          <w:color w:val="000000"/>
          <w:sz w:val="28"/>
          <w:szCs w:val="28"/>
          <w:vertAlign w:val="superscript"/>
        </w:rPr>
        <w:sym w:font="Wingdings" w:char="F02A"/>
      </w:r>
      <w:r>
        <w:rPr>
          <w:rFonts w:ascii="Book Antiqua" w:hAnsi="Book Antiqua" w:cs="Times New Roman"/>
          <w:b/>
          <w:bCs/>
          <w:color w:val="000000"/>
          <w:sz w:val="28"/>
          <w:szCs w:val="28"/>
        </w:rPr>
        <w:t xml:space="preserve">, </w:t>
      </w:r>
      <w:r>
        <w:rPr>
          <w:rFonts w:ascii="Book Antiqua" w:hAnsi="Book Antiqua" w:cs="Times New Roman"/>
          <w:b/>
          <w:bCs/>
          <w:color w:val="000000"/>
          <w:sz w:val="28"/>
          <w:szCs w:val="28"/>
          <w:lang w:val="en-US"/>
        </w:rPr>
        <w:t>Sujarwo</w:t>
      </w:r>
      <w:r w:rsidR="009B7C2C" w:rsidRPr="00490485">
        <w:rPr>
          <w:rFonts w:ascii="Book Antiqua" w:hAnsi="Book Antiqua" w:cs="Times New Roman"/>
          <w:b/>
          <w:bCs/>
          <w:color w:val="000000"/>
          <w:sz w:val="28"/>
          <w:szCs w:val="28"/>
          <w:vertAlign w:val="superscript"/>
        </w:rPr>
        <w:t>2</w:t>
      </w:r>
      <w:r>
        <w:rPr>
          <w:rFonts w:ascii="Book Antiqua" w:hAnsi="Book Antiqua" w:cs="Times New Roman"/>
          <w:b/>
          <w:bCs/>
          <w:color w:val="000000"/>
          <w:sz w:val="28"/>
          <w:szCs w:val="28"/>
          <w:lang w:val="en-US"/>
        </w:rPr>
        <w:t>, Heri Retnawati</w:t>
      </w:r>
      <w:r>
        <w:rPr>
          <w:rFonts w:ascii="Book Antiqua" w:hAnsi="Book Antiqua" w:cs="Times New Roman"/>
          <w:b/>
          <w:bCs/>
          <w:color w:val="000000"/>
          <w:sz w:val="28"/>
          <w:szCs w:val="28"/>
          <w:vertAlign w:val="superscript"/>
          <w:lang w:val="en-US"/>
        </w:rPr>
        <w:t>3</w:t>
      </w:r>
      <w:r>
        <w:rPr>
          <w:rFonts w:ascii="Book Antiqua" w:hAnsi="Book Antiqua" w:cs="Times New Roman"/>
          <w:b/>
          <w:bCs/>
          <w:color w:val="000000"/>
          <w:sz w:val="28"/>
          <w:szCs w:val="28"/>
          <w:lang w:val="en-US"/>
        </w:rPr>
        <w:t xml:space="preserve">, </w:t>
      </w:r>
      <w:r w:rsidRPr="007B269E">
        <w:rPr>
          <w:rFonts w:ascii="Book Antiqua" w:hAnsi="Book Antiqua" w:cs="Times New Roman"/>
          <w:b/>
          <w:sz w:val="28"/>
          <w:szCs w:val="28"/>
        </w:rPr>
        <w:t>Amminudin bin Hassan</w:t>
      </w:r>
      <w:r w:rsidRPr="007B269E">
        <w:rPr>
          <w:rFonts w:ascii="Book Antiqua" w:hAnsi="Book Antiqua" w:cs="Times New Roman"/>
          <w:b/>
          <w:sz w:val="28"/>
          <w:szCs w:val="28"/>
          <w:vertAlign w:val="superscript"/>
        </w:rPr>
        <w:t>4</w:t>
      </w:r>
    </w:p>
    <w:p w14:paraId="60F65ADC" w14:textId="1ED902AE" w:rsidR="0083365C" w:rsidRPr="007B269E" w:rsidRDefault="007B269E" w:rsidP="006A1955">
      <w:pPr>
        <w:pStyle w:val="Afiliasi"/>
        <w:spacing w:before="0" w:after="0"/>
        <w:jc w:val="left"/>
        <w:rPr>
          <w:rFonts w:ascii="Book Antiqua" w:hAnsi="Book Antiqua"/>
          <w:sz w:val="22"/>
          <w:szCs w:val="22"/>
        </w:rPr>
      </w:pPr>
      <w:r w:rsidRPr="007B269E">
        <w:rPr>
          <w:rFonts w:ascii="Book Antiqua" w:hAnsi="Book Antiqua"/>
          <w:sz w:val="22"/>
          <w:szCs w:val="22"/>
          <w:lang w:val="en-US"/>
        </w:rPr>
        <w:t>Pendidikan Luar Sekolah, Universitas Negeri Yogyakarta</w:t>
      </w:r>
      <w:r w:rsidRPr="007B269E">
        <w:rPr>
          <w:rFonts w:ascii="Book Antiqua" w:hAnsi="Book Antiqua"/>
          <w:sz w:val="22"/>
          <w:szCs w:val="22"/>
          <w:vertAlign w:val="superscript"/>
        </w:rPr>
        <w:t xml:space="preserve"> </w:t>
      </w:r>
      <w:r w:rsidR="006A1955" w:rsidRPr="007B269E">
        <w:rPr>
          <w:rFonts w:ascii="Book Antiqua" w:hAnsi="Book Antiqua"/>
          <w:sz w:val="22"/>
          <w:szCs w:val="22"/>
          <w:vertAlign w:val="superscript"/>
        </w:rPr>
        <w:t>(1</w:t>
      </w:r>
      <w:r w:rsidRPr="007B269E">
        <w:rPr>
          <w:rFonts w:ascii="Book Antiqua" w:hAnsi="Book Antiqua"/>
          <w:sz w:val="22"/>
          <w:szCs w:val="22"/>
          <w:vertAlign w:val="superscript"/>
          <w:lang w:val="en-US"/>
        </w:rPr>
        <w:t>,2</w:t>
      </w:r>
      <w:r w:rsidR="006A1955" w:rsidRPr="007B269E">
        <w:rPr>
          <w:rFonts w:ascii="Book Antiqua" w:hAnsi="Book Antiqua"/>
          <w:sz w:val="22"/>
          <w:szCs w:val="22"/>
          <w:vertAlign w:val="superscript"/>
        </w:rPr>
        <w:t>)</w:t>
      </w:r>
    </w:p>
    <w:p w14:paraId="1D4C47DB" w14:textId="2FE9A1A9" w:rsidR="004B2409" w:rsidRPr="007B269E" w:rsidRDefault="007B269E" w:rsidP="006A1955">
      <w:pPr>
        <w:pStyle w:val="Afiliasi"/>
        <w:spacing w:before="0" w:after="0"/>
        <w:jc w:val="left"/>
        <w:rPr>
          <w:rFonts w:ascii="Book Antiqua" w:hAnsi="Book Antiqua"/>
          <w:sz w:val="22"/>
          <w:szCs w:val="22"/>
          <w:vertAlign w:val="superscript"/>
        </w:rPr>
      </w:pPr>
      <w:r w:rsidRPr="007B269E">
        <w:rPr>
          <w:rFonts w:ascii="Book Antiqua" w:hAnsi="Book Antiqua"/>
          <w:sz w:val="22"/>
          <w:szCs w:val="22"/>
          <w:lang w:val="en-US"/>
        </w:rPr>
        <w:t>Pendidikan Matematika, Universitas Negeri Yogyakarta</w:t>
      </w:r>
      <w:r w:rsidRPr="007B269E">
        <w:rPr>
          <w:rFonts w:ascii="Book Antiqua" w:hAnsi="Book Antiqua"/>
          <w:sz w:val="22"/>
          <w:szCs w:val="22"/>
          <w:vertAlign w:val="superscript"/>
        </w:rPr>
        <w:t>(3</w:t>
      </w:r>
      <w:r w:rsidR="004B2409" w:rsidRPr="007B269E">
        <w:rPr>
          <w:rFonts w:ascii="Book Antiqua" w:hAnsi="Book Antiqua"/>
          <w:sz w:val="22"/>
          <w:szCs w:val="22"/>
          <w:vertAlign w:val="superscript"/>
        </w:rPr>
        <w:t xml:space="preserve">) </w:t>
      </w:r>
    </w:p>
    <w:p w14:paraId="30EBAEA8" w14:textId="669900D8" w:rsidR="007B269E" w:rsidRPr="007B269E" w:rsidRDefault="007B269E" w:rsidP="006A1955">
      <w:pPr>
        <w:pStyle w:val="Afiliasi"/>
        <w:spacing w:before="0" w:after="0"/>
        <w:jc w:val="left"/>
        <w:rPr>
          <w:rFonts w:ascii="Book Antiqua" w:hAnsi="Book Antiqua"/>
          <w:sz w:val="22"/>
          <w:szCs w:val="22"/>
          <w:vertAlign w:val="superscript"/>
          <w:lang w:val="en-US"/>
        </w:rPr>
      </w:pPr>
      <w:r w:rsidRPr="007B269E">
        <w:rPr>
          <w:rStyle w:val="markedcontent"/>
          <w:rFonts w:ascii="Book Antiqua" w:hAnsi="Book Antiqua" w:cs="Arial"/>
          <w:sz w:val="22"/>
          <w:szCs w:val="22"/>
        </w:rPr>
        <w:t>Department of Foundation Studies</w:t>
      </w:r>
      <w:r w:rsidRPr="007B269E">
        <w:rPr>
          <w:rStyle w:val="markedcontent"/>
          <w:rFonts w:ascii="Book Antiqua" w:hAnsi="Book Antiqua" w:cs="Arial"/>
          <w:sz w:val="22"/>
          <w:szCs w:val="22"/>
          <w:lang w:val="en-US"/>
        </w:rPr>
        <w:t>, University Putra Malaysia</w:t>
      </w:r>
      <w:r w:rsidRPr="007B269E">
        <w:rPr>
          <w:rStyle w:val="markedcontent"/>
          <w:rFonts w:ascii="Book Antiqua" w:hAnsi="Book Antiqua" w:cs="Arial"/>
          <w:sz w:val="22"/>
          <w:szCs w:val="22"/>
          <w:vertAlign w:val="superscript"/>
          <w:lang w:val="en-US"/>
        </w:rPr>
        <w:t>(4)</w:t>
      </w:r>
    </w:p>
    <w:p w14:paraId="6608906C" w14:textId="05EF56A3"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71996BA7" w14:textId="10727EC8" w:rsidR="00F20D63" w:rsidRPr="005474D6" w:rsidRDefault="00F20D63" w:rsidP="006A1955">
      <w:pPr>
        <w:pStyle w:val="Afiliasi"/>
        <w:spacing w:before="0" w:after="0"/>
        <w:jc w:val="left"/>
        <w:rPr>
          <w:rFonts w:ascii="Book Antiqua" w:hAnsi="Book Antiqua"/>
          <w:sz w:val="22"/>
          <w:szCs w:val="22"/>
        </w:rPr>
      </w:pPr>
      <w:r w:rsidRPr="005474D6">
        <w:rPr>
          <w:rFonts w:ascii="Book Antiqua" w:hAnsi="Book Antiqua"/>
          <w:sz w:val="22"/>
          <w:szCs w:val="22"/>
        </w:rPr>
        <w:t>(</w:t>
      </w:r>
      <w:r w:rsidR="00272DF7" w:rsidRPr="005474D6">
        <w:rPr>
          <w:rFonts w:ascii="Book Antiqua" w:hAnsi="Book Antiqua"/>
          <w:sz w:val="22"/>
          <w:szCs w:val="22"/>
        </w:rPr>
        <w:t xml:space="preserve">Book Antiqua </w:t>
      </w:r>
      <w:r w:rsidRPr="005474D6">
        <w:rPr>
          <w:rFonts w:ascii="Book Antiqua" w:hAnsi="Book Antiqua"/>
          <w:sz w:val="22"/>
          <w:szCs w:val="22"/>
        </w:rPr>
        <w:t>1</w:t>
      </w:r>
      <w:r w:rsidR="00272DF7" w:rsidRPr="005474D6">
        <w:rPr>
          <w:rFonts w:ascii="Book Antiqua" w:hAnsi="Book Antiqua"/>
          <w:sz w:val="22"/>
          <w:szCs w:val="22"/>
        </w:rPr>
        <w:t>1</w:t>
      </w:r>
      <w:r w:rsidRPr="005474D6">
        <w:rPr>
          <w:rFonts w:ascii="Book Antiqua" w:hAnsi="Book Antiqua"/>
          <w:sz w:val="22"/>
          <w:szCs w:val="22"/>
        </w:rPr>
        <w:t>, spasi 1)</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4D13760F" w:rsidR="009B7C2C" w:rsidRDefault="00C4133F" w:rsidP="009B7C2C">
      <w:pPr>
        <w:pStyle w:val="BodyText"/>
        <w:spacing w:after="0" w:line="240" w:lineRule="auto"/>
        <w:jc w:val="both"/>
        <w:rPr>
          <w:rFonts w:ascii="Book Antiqua" w:hAnsi="Book Antiqua" w:cs="Times New Roman"/>
          <w:bCs/>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50C674E1" w14:textId="77777777" w:rsidR="00E462CE" w:rsidRDefault="007B269E" w:rsidP="00E462CE">
      <w:pPr>
        <w:spacing w:after="0" w:line="240" w:lineRule="auto"/>
        <w:jc w:val="both"/>
        <w:rPr>
          <w:rFonts w:ascii="Book Antiqua" w:hAnsi="Book Antiqua" w:cs="Times New Roman"/>
          <w:szCs w:val="24"/>
        </w:rPr>
      </w:pPr>
      <w:r w:rsidRPr="007B269E">
        <w:rPr>
          <w:rFonts w:ascii="Book Antiqua" w:hAnsi="Book Antiqua" w:cs="Times New Roman"/>
          <w:szCs w:val="24"/>
        </w:rPr>
        <w:t xml:space="preserve">Kondisi pandemi covid-19 mengakibatkan pembelajaran PAUD harus dilaksanakan secara daring. Tentu hal ini mengakibatkan beberapa kendala, dimana Guru tidak dapat langsung berinteraksi dengan siswa. Selain materi yang tidak dapat tersampaikan secara menyeluruh, juga </w:t>
      </w:r>
      <w:r w:rsidR="00355163">
        <w:rPr>
          <w:rFonts w:ascii="Book Antiqua" w:hAnsi="Book Antiqua" w:cs="Times New Roman"/>
          <w:szCs w:val="24"/>
          <w:lang w:val="en-US"/>
        </w:rPr>
        <w:t>ter</w:t>
      </w:r>
      <w:r w:rsidRPr="007B269E">
        <w:rPr>
          <w:rFonts w:ascii="Book Antiqua" w:hAnsi="Book Antiqua" w:cs="Times New Roman"/>
          <w:szCs w:val="24"/>
        </w:rPr>
        <w:t xml:space="preserve">kendala teknologi. Tujuan penulisan ini untuk mendiskripsikan kesulitan yang dialami oleh Guru PAUD dalam melaksanakan pembelajaran di masa pandemi Covid-19 dan dukungan orang tua. Metode pengumpulan data diperoleh melalui </w:t>
      </w:r>
      <w:r w:rsidRPr="007B269E">
        <w:rPr>
          <w:rFonts w:ascii="Book Antiqua" w:hAnsi="Book Antiqua" w:cs="Times New Roman"/>
          <w:i/>
          <w:szCs w:val="24"/>
        </w:rPr>
        <w:t>google form</w:t>
      </w:r>
      <w:r w:rsidRPr="007B269E">
        <w:rPr>
          <w:rFonts w:ascii="Book Antiqua" w:hAnsi="Book Antiqua" w:cs="Times New Roman"/>
          <w:szCs w:val="24"/>
        </w:rPr>
        <w:t xml:space="preserve"> dan wawancara</w:t>
      </w:r>
      <w:r w:rsidR="00355163">
        <w:rPr>
          <w:rFonts w:ascii="Book Antiqua" w:hAnsi="Book Antiqua" w:cs="Times New Roman"/>
          <w:szCs w:val="24"/>
          <w:lang w:val="en-US"/>
        </w:rPr>
        <w:t xml:space="preserve"> mendalam</w:t>
      </w:r>
      <w:r w:rsidRPr="007B269E">
        <w:rPr>
          <w:rFonts w:ascii="Book Antiqua" w:hAnsi="Book Antiqua" w:cs="Times New Roman"/>
          <w:szCs w:val="24"/>
        </w:rPr>
        <w:t>. Sumber data adalah 13 Guru PAUD di Daerah Istimewa Yogyakarta. Analisis data dilakukan dengan mencari tema tertentu, selanjutnya diberikan kesimpulan. Hasil penelitian menunjukkan bahwa pelaksanaan pembelajaran PAUD di masa pandemi covid-19 dinilai kurang efektif. Sebagian guru masih merasa kesulitan dalam melaksanakan pembelajaran baik dalam perencanaan, pelaksanaan dan penilaian pembelajaran. Dukungan orang tua dalam pembelajaran secara daring selama ini positif, ikut berpartisipasi mendampingi anak belajar. Namun, belum semua orang tua dapat mendampingi secara optimal, dikarenakan kesibukan, tidak memiliki HP, dan sulit untuk diajak berkomunikasi.</w:t>
      </w:r>
    </w:p>
    <w:p w14:paraId="5A7D63B5" w14:textId="5FF78136" w:rsidR="00F52EC1" w:rsidRDefault="00F52EC1" w:rsidP="00E462CE">
      <w:pPr>
        <w:spacing w:after="0" w:line="240" w:lineRule="auto"/>
        <w:jc w:val="both"/>
        <w:rPr>
          <w:rFonts w:ascii="Book Antiqua" w:hAnsi="Book Antiqua"/>
          <w:b/>
        </w:rPr>
      </w:pPr>
      <w:r w:rsidRPr="005474D6">
        <w:rPr>
          <w:rFonts w:ascii="Book Antiqua" w:hAnsi="Book Antiqua"/>
          <w:b/>
        </w:rPr>
        <w:t xml:space="preserve">Kata Kunci: </w:t>
      </w:r>
      <w:r w:rsidR="00355163">
        <w:rPr>
          <w:rFonts w:ascii="Book Antiqua" w:hAnsi="Book Antiqua"/>
          <w:b/>
        </w:rPr>
        <w:t>analisis kesulitan guru, pandemic covid-19, pendidikan anak usia dini.</w:t>
      </w:r>
    </w:p>
    <w:p w14:paraId="372282C6" w14:textId="77777777" w:rsidR="00E462CE" w:rsidRPr="00E462CE" w:rsidRDefault="00E462CE" w:rsidP="00E462CE">
      <w:pPr>
        <w:spacing w:after="0" w:line="240" w:lineRule="auto"/>
        <w:jc w:val="both"/>
        <w:rPr>
          <w:rFonts w:ascii="Book Antiqua" w:hAnsi="Book Antiqua" w:cs="Times New Roman"/>
          <w:szCs w:val="24"/>
        </w:rPr>
      </w:pPr>
    </w:p>
    <w:p w14:paraId="6AD10861" w14:textId="282351C6" w:rsidR="009B7C2C" w:rsidRDefault="00F52EC1" w:rsidP="009B7C2C">
      <w:pPr>
        <w:pStyle w:val="BodyText"/>
        <w:spacing w:after="0" w:line="240" w:lineRule="auto"/>
        <w:jc w:val="both"/>
        <w:rPr>
          <w:rFonts w:ascii="Book Antiqua" w:hAnsi="Book Antiqua" w:cs="Times New Roman"/>
          <w:b/>
          <w:sz w:val="26"/>
          <w:szCs w:val="26"/>
        </w:rPr>
      </w:pPr>
      <w:r w:rsidRPr="009B7C2C">
        <w:rPr>
          <w:rFonts w:ascii="Book Antiqua" w:hAnsi="Book Antiqua"/>
          <w:b/>
          <w:bCs/>
          <w:sz w:val="28"/>
          <w:szCs w:val="28"/>
        </w:rPr>
        <w:t>Abstract</w:t>
      </w:r>
      <w:r w:rsidR="009B7C2C">
        <w:rPr>
          <w:rFonts w:ascii="Book Antiqua" w:hAnsi="Book Antiqua"/>
          <w:sz w:val="28"/>
          <w:szCs w:val="28"/>
        </w:rPr>
        <w:t xml:space="preserve"> </w:t>
      </w:r>
    </w:p>
    <w:p w14:paraId="5488EDFB" w14:textId="77777777" w:rsidR="00355163" w:rsidRPr="00355163" w:rsidRDefault="00355163" w:rsidP="00355163">
      <w:pPr>
        <w:pStyle w:val="abstrak"/>
        <w:ind w:left="0"/>
        <w:rPr>
          <w:rFonts w:ascii="Book Antiqua" w:eastAsia="Calibri" w:hAnsi="Book Antiqua" w:cs="Arial"/>
          <w:color w:val="000000" w:themeColor="text1"/>
          <w:spacing w:val="0"/>
          <w:sz w:val="22"/>
          <w:szCs w:val="22"/>
          <w:lang w:val="id-ID"/>
        </w:rPr>
      </w:pPr>
      <w:r w:rsidRPr="00355163">
        <w:rPr>
          <w:rFonts w:ascii="Book Antiqua" w:eastAsia="Calibri" w:hAnsi="Book Antiqua" w:cs="Arial"/>
          <w:color w:val="000000" w:themeColor="text1"/>
          <w:spacing w:val="0"/>
          <w:sz w:val="22"/>
          <w:szCs w:val="22"/>
          <w:lang w:val="id-ID"/>
        </w:rPr>
        <w:t>The COVID-19 pandemic has forced PAUD learning to be conducted online. Of course this resulted in several obstacles, where the teacher could not directly interact with students. In addition to the material that cannot be conveyed thoroughly, technology is also constrained. The purpose of this paper is to describe the difficulties experienced by PAUD teachers in carrying out learning during the Covid-19 pandemic and parental support. Data collection methods were obtained through google form and in-depth interviews. The data sources are 13 PAUD teachers in the Special Region of Yogyakarta. Data analysis is done by looking for certain themes, then conclusions are given. The results showed that the implementation of PAUD learning during the COVID-19 pandemic was considered less effective. Some teachers still find it difficult to carry out learning both in planning, implementing and assessing learning. Parental support in online learning so far has been positive, participating in assisting children in learning. However, not all parents can assist optimally, because they are busy, do not have a cellphone, and are difficult to communicate with.</w:t>
      </w:r>
    </w:p>
    <w:p w14:paraId="042F7400" w14:textId="77777777" w:rsidR="00355163" w:rsidRPr="00E462CE" w:rsidRDefault="00F52EC1" w:rsidP="00355163">
      <w:pPr>
        <w:pStyle w:val="HTMLPreformatted"/>
        <w:rPr>
          <w:rFonts w:ascii="Book Antiqua" w:hAnsi="Book Antiqua"/>
          <w:color w:val="000000" w:themeColor="text1"/>
          <w:sz w:val="22"/>
          <w:szCs w:val="22"/>
          <w:lang w:val="en-US" w:eastAsia="en-US"/>
        </w:rPr>
      </w:pPr>
      <w:r w:rsidRPr="00E462CE">
        <w:rPr>
          <w:rFonts w:ascii="Book Antiqua" w:hAnsi="Book Antiqua"/>
          <w:b/>
          <w:color w:val="000000" w:themeColor="text1"/>
          <w:sz w:val="22"/>
          <w:szCs w:val="22"/>
        </w:rPr>
        <w:t>Keywords:</w:t>
      </w:r>
      <w:r w:rsidRPr="00E462CE">
        <w:rPr>
          <w:rFonts w:ascii="Book Antiqua" w:hAnsi="Book Antiqua"/>
          <w:color w:val="000000" w:themeColor="text1"/>
          <w:sz w:val="22"/>
          <w:szCs w:val="22"/>
        </w:rPr>
        <w:t xml:space="preserve"> </w:t>
      </w:r>
      <w:r w:rsidR="00355163" w:rsidRPr="00E462CE">
        <w:rPr>
          <w:rFonts w:ascii="Book Antiqua" w:hAnsi="Book Antiqua"/>
          <w:color w:val="000000" w:themeColor="text1"/>
          <w:sz w:val="22"/>
          <w:szCs w:val="22"/>
          <w:lang w:val="en" w:eastAsia="en-US"/>
        </w:rPr>
        <w:t>analysis of teacher difficulties, the covid-19 pandemic, early childhood education</w:t>
      </w:r>
    </w:p>
    <w:p w14:paraId="76424BBA" w14:textId="3F5D9525" w:rsidR="00F52EC1" w:rsidRPr="00200167" w:rsidRDefault="00F52EC1" w:rsidP="006A1955">
      <w:pPr>
        <w:pStyle w:val="abstrak"/>
        <w:ind w:left="0"/>
        <w:jc w:val="left"/>
        <w:rPr>
          <w:rFonts w:ascii="Book Antiqua" w:hAnsi="Book Antiqua"/>
          <w:color w:val="FF0000"/>
          <w:sz w:val="22"/>
          <w:szCs w:val="22"/>
          <w:lang w:val="id-ID"/>
        </w:rPr>
      </w:pPr>
    </w:p>
    <w:p w14:paraId="4A10A91C" w14:textId="16165FFF" w:rsidR="009C4C44" w:rsidRPr="005474D6" w:rsidRDefault="009C4C44" w:rsidP="006A1955">
      <w:pPr>
        <w:spacing w:after="0" w:line="240" w:lineRule="auto"/>
        <w:rPr>
          <w:rFonts w:ascii="Book Antiqua" w:hAnsi="Book Antiqua" w:cs="Times New Roman"/>
          <w:b/>
        </w:rPr>
      </w:pPr>
    </w:p>
    <w:p w14:paraId="7C3464CB" w14:textId="7B02DDBC"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607BCC">
        <w:rPr>
          <w:rFonts w:ascii="Book Antiqua" w:hAnsi="Book Antiqua"/>
          <w:color w:val="000000"/>
          <w:sz w:val="20"/>
          <w:szCs w:val="20"/>
        </w:rPr>
        <w:t>2</w:t>
      </w:r>
      <w:r w:rsidRPr="005474D6">
        <w:rPr>
          <w:rFonts w:ascii="Book Antiqua" w:hAnsi="Book Antiqua"/>
          <w:color w:val="000000"/>
          <w:sz w:val="20"/>
          <w:szCs w:val="20"/>
        </w:rPr>
        <w:t xml:space="preserve"> Nama Penulis</w:t>
      </w:r>
      <w:r w:rsidR="004B2409">
        <w:rPr>
          <w:rFonts w:ascii="Book Antiqua" w:hAnsi="Book Antiqua"/>
          <w:color w:val="000000"/>
          <w:sz w:val="20"/>
          <w:szCs w:val="20"/>
        </w:rPr>
        <w:t>1,2 dst.</w:t>
      </w:r>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3D6615EA"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email koresponden@gmail.com </w:t>
      </w:r>
      <w:r w:rsidRPr="005474D6">
        <w:rPr>
          <w:rFonts w:ascii="Book Antiqua" w:hAnsi="Book Antiqua"/>
          <w:color w:val="000000"/>
          <w:sz w:val="20"/>
          <w:szCs w:val="20"/>
        </w:rPr>
        <w:t>(alamat</w:t>
      </w:r>
      <w:r w:rsidR="0006078F">
        <w:rPr>
          <w:rFonts w:ascii="Book Antiqua" w:hAnsi="Book Antiqua"/>
          <w:color w:val="000000"/>
          <w:sz w:val="20"/>
          <w:szCs w:val="20"/>
        </w:rPr>
        <w:t xml:space="preserve"> </w:t>
      </w:r>
      <w:r w:rsidRPr="005474D6">
        <w:rPr>
          <w:rFonts w:ascii="Book Antiqua" w:hAnsi="Book Antiqua"/>
          <w:color w:val="000000"/>
          <w:sz w:val="20"/>
          <w:szCs w:val="20"/>
        </w:rPr>
        <w:t>koresponden)</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6CD8EF2D" w14:textId="41FFB115" w:rsidR="009B7C2C" w:rsidRPr="00AB089F" w:rsidRDefault="00A119AF" w:rsidP="009B7C2C">
      <w:pPr>
        <w:pStyle w:val="BodyText"/>
        <w:spacing w:after="0" w:line="240" w:lineRule="auto"/>
        <w:jc w:val="both"/>
        <w:rPr>
          <w:rFonts w:ascii="Book Antiqua" w:hAnsi="Book Antiqua" w:cs="Times New Roman"/>
          <w:b/>
        </w:rPr>
      </w:pPr>
      <w:r w:rsidRPr="005474D6">
        <w:rPr>
          <w:rFonts w:ascii="Book Antiqua" w:hAnsi="Book Antiqua"/>
          <w:b/>
          <w:sz w:val="28"/>
          <w:szCs w:val="28"/>
        </w:rPr>
        <w:t>Pendahuluan</w:t>
      </w:r>
      <w:r w:rsidR="006F14D5" w:rsidRPr="005474D6">
        <w:rPr>
          <w:rFonts w:ascii="Book Antiqua" w:hAnsi="Book Antiqua"/>
          <w:b/>
          <w:sz w:val="28"/>
          <w:szCs w:val="28"/>
        </w:rPr>
        <w:t xml:space="preserve"> </w:t>
      </w:r>
    </w:p>
    <w:p w14:paraId="11FEE057" w14:textId="38027C9F" w:rsidR="002C4C59" w:rsidRPr="002C4C59" w:rsidRDefault="002C4C59" w:rsidP="002C4C59">
      <w:pPr>
        <w:pStyle w:val="HTMLPreformatted"/>
        <w:jc w:val="both"/>
        <w:rPr>
          <w:rFonts w:ascii="Book Antiqua" w:hAnsi="Book Antiqua" w:cs="Times New Roman"/>
          <w:color w:val="000000" w:themeColor="text1"/>
          <w:sz w:val="22"/>
          <w:szCs w:val="22"/>
        </w:rPr>
      </w:pPr>
      <w:r>
        <w:rPr>
          <w:rFonts w:ascii="Book Antiqua" w:hAnsi="Book Antiqua" w:cs="Times New Roman"/>
          <w:sz w:val="22"/>
          <w:szCs w:val="22"/>
        </w:rPr>
        <w:tab/>
      </w:r>
      <w:r w:rsidRPr="002C4C59">
        <w:rPr>
          <w:rFonts w:ascii="Book Antiqua" w:hAnsi="Book Antiqua" w:cs="Times New Roman"/>
          <w:sz w:val="22"/>
          <w:szCs w:val="22"/>
        </w:rPr>
        <w:t xml:space="preserve">Wabah covid-19 mengakibatkan segala aktivitas yang biasanya dilakukan diluar rumah, harus beralih di rumah. Kondisi yang sudah terjadi hampir 1 tahun lebih membawa dampak bagi dunia pendidikan. Pandemi Covid-19 telah mengganggu sektor pendidikan, termasuk Pendidikan Anak Usia Dini (PAUD) </w:t>
      </w:r>
      <w:r w:rsidRPr="002C4C59">
        <w:rPr>
          <w:rFonts w:ascii="Book Antiqua" w:hAnsi="Book Antiqua" w:cs="Times New Roman"/>
          <w:sz w:val="22"/>
          <w:szCs w:val="22"/>
        </w:rPr>
        <w:fldChar w:fldCharType="begin" w:fldLock="1"/>
      </w:r>
      <w:r w:rsidRPr="002C4C59">
        <w:rPr>
          <w:rFonts w:ascii="Book Antiqua" w:hAnsi="Book Antiqua" w:cs="Times New Roman"/>
          <w:sz w:val="22"/>
          <w:szCs w:val="22"/>
        </w:rPr>
        <w:instrText>ADDIN CSL_CITATION {"citationItems":[{"id":"ITEM-1","itemData":{"DOI":"10.1016/j.heliyon.2021.e07138","ISSN":"24058440","author":[{"dropping-particle":"","family":"Munastiwi","given":"Erni","non-dropping-particle":"","parse-names":false,"suffix":""},{"dropping-particle":"","family":"Puryono","given":"Sri","non-dropping-particle":"","parse-names":false,"suffix":""}],"container-title":"Heliyon","id":"ITEM-1","issue":"November 2020","issued":{"date-parts":[["2021"]]},"page":"e07138","publisher":"Elsevier Ltd","title":"Unprepared Management Decreases Education Performance in Kindergartens during Covid-19 Pandemic","type":"article-journal","volume":"7"},"uris":["http://www.mendeley.com/documents/?uuid=7ee679b2-f39b-451f-b4e3-4507f4f7bc6b"]},{"id":"ITEM-2","itemData":{"DOI":"10.14421/jga.2020.53-05","abstract":"The existence of COVID 19 which still hit Indonesia until September had a negative impact on education in Indonesia, especially early childhood education. This makes learning, which was a face-to-face system, must be changed to distance education. In order for learning to continue optimally, of course, the teacher must be able to apply different learning strategies. The type of research used is qualitative descriptive which is used to obtain safe information and from the effects of the COVID-19 pandemic on teaching and learning activities in PAUD. Research subjects / respondents for this study were teachers and parents of students who followed the PAUD Engineering level, data in the form of interviews. The application of learning strategies carried out by teachers during the Covid pandemic is by learning at home with online and offline methods. Bold learning is carried out through online networks such as through WA Groups as well as text messages and telephone. In addition, using other media such as television shows. While offline learning is carried out through the home visit method. Implementation of house-to-house learning is expected so that students get direct learning material to cover learning deficiencies who dare to experience some disturbances. The results of this study will be useful as a reference for PAUD teachers who have implemented learning during the COVID-19 pandemic.","author":[{"dropping-particle":"","family":"Widyawati","given":"","non-dropping-particle":"","parse-names":false,"suffix":""}],"container-title":"GEduchild","id":"ITEM-2","issue":"1","issued":{"date-parts":[["2020"]]},"page":"25-36","title":"Strategi Pembelajaran Pendidikan Anak Usia Dini di Masa Pandemi Covid-19","type":"article-journal","volume":"2"},"uris":["http://www.mendeley.com/documents/?uuid=a86df32c-b874-44c1-8bc4-9de3187855e4"]}],"mendeley":{"formattedCitation":"(Munastiwi &amp; Puryono, 2021; Widyawati, 2020)","plainTextFormattedCitation":"(Munastiwi &amp; Puryono, 2021; Widyawati, 2020)","previouslyFormattedCitation":"(Munastiwi &amp; Puryono, 2021; Widyawati, 2020)"},"properties":{"noteIndex":0},"schema":"https://github.com/citation-style-language/schema/raw/master/csl-citation.json"}</w:instrText>
      </w:r>
      <w:r w:rsidRPr="002C4C59">
        <w:rPr>
          <w:rFonts w:ascii="Book Antiqua" w:hAnsi="Book Antiqua" w:cs="Times New Roman"/>
          <w:sz w:val="22"/>
          <w:szCs w:val="22"/>
        </w:rPr>
        <w:fldChar w:fldCharType="separate"/>
      </w:r>
      <w:r w:rsidRPr="002C4C59">
        <w:rPr>
          <w:rFonts w:ascii="Book Antiqua" w:hAnsi="Book Antiqua" w:cs="Times New Roman"/>
          <w:noProof/>
          <w:sz w:val="22"/>
          <w:szCs w:val="22"/>
        </w:rPr>
        <w:t>(Munastiwi &amp; Puryono, 2021; Widyawati, 2020)</w:t>
      </w:r>
      <w:r w:rsidRPr="002C4C59">
        <w:rPr>
          <w:rFonts w:ascii="Book Antiqua" w:hAnsi="Book Antiqua" w:cs="Times New Roman"/>
          <w:sz w:val="22"/>
          <w:szCs w:val="22"/>
        </w:rPr>
        <w:fldChar w:fldCharType="end"/>
      </w:r>
      <w:r w:rsidRPr="002C4C59">
        <w:rPr>
          <w:rFonts w:ascii="Book Antiqua" w:hAnsi="Book Antiqua" w:cs="Times New Roman"/>
          <w:sz w:val="22"/>
          <w:szCs w:val="22"/>
        </w:rPr>
        <w:t xml:space="preserve">. </w:t>
      </w:r>
      <w:r w:rsidRPr="002C4C59">
        <w:rPr>
          <w:rStyle w:val="y2iqfc"/>
          <w:rFonts w:ascii="Book Antiqua" w:hAnsi="Book Antiqua" w:cs="Times New Roman"/>
          <w:sz w:val="22"/>
          <w:szCs w:val="22"/>
        </w:rPr>
        <w:t xml:space="preserve">Pandemi Covid-19 telah menyebabkan perubahan signifikan dalam sistem pendidikan di Indonesia. </w:t>
      </w:r>
      <w:r w:rsidRPr="002C4C59">
        <w:rPr>
          <w:rFonts w:ascii="Book Antiqua" w:hAnsi="Book Antiqua" w:cs="Times New Roman"/>
          <w:sz w:val="22"/>
          <w:szCs w:val="22"/>
        </w:rPr>
        <w:t xml:space="preserve">Keadaan seperti ini mengakibatkan kegiatan belajar mengajar (KBM) menjadi terhambat. Kegiatan pembelajaran yang seharusnya dilakukan secara tatap muka, kontak langsung terpaksa diganti menjadi pembelajaran jarak jauh atau daring. </w:t>
      </w:r>
      <w:r w:rsidRPr="002C4C59">
        <w:rPr>
          <w:rFonts w:ascii="Book Antiqua" w:hAnsi="Book Antiqua" w:cs="Times New Roman"/>
          <w:color w:val="000000" w:themeColor="text1"/>
          <w:sz w:val="22"/>
          <w:szCs w:val="22"/>
        </w:rPr>
        <w:t xml:space="preserve">Pembelajaran daring dapat dimaknai secara positif atau sebaliknya. Pembelajaran online memberikan kenyamanan bagi peserta didik karena memberikan ruang dan waktu </w:t>
      </w:r>
      <w:r w:rsidRPr="002C4C59">
        <w:rPr>
          <w:rFonts w:ascii="Book Antiqua" w:hAnsi="Book Antiqua" w:cs="Times New Roman"/>
          <w:color w:val="000000" w:themeColor="text1"/>
          <w:sz w:val="22"/>
          <w:szCs w:val="22"/>
        </w:rPr>
        <w:fldChar w:fldCharType="begin" w:fldLock="1"/>
      </w:r>
      <w:r w:rsidRPr="002C4C59">
        <w:rPr>
          <w:rFonts w:ascii="Book Antiqua" w:hAnsi="Book Antiqua" w:cs="Times New Roman"/>
          <w:color w:val="000000" w:themeColor="text1"/>
          <w:sz w:val="22"/>
          <w:szCs w:val="22"/>
        </w:rPr>
        <w:instrText>ADDIN CSL_CITATION {"citationItems":[{"id":"ITEM-1","itemData":{"DOI":"10.5539/hes.v4n2p19","ISSN":"1925-4741","abstract":"It is important to consider the concepts of traditional classroom and online learning in evaluating effective learning and listening conducted in higher learning institutions. To reach the depth of both concepts, one should understand them in the philosophical point of view. Both traditional classroom and online learning play a role in the learning process. It was investigated by many researchers before and important findings had been revealed. Both play different roles. There are researchers who came out with blended learning as the solution. However, many other factors need to be considered. This study has defined several objectives to investigate the type of learning that can provide high achievement within the students and to determine whether there is any significant difference in metacognitive awareness listening strategies students used in learning listening online and learning listening in a traditional classroom. This study was conducted in Universiti Sains Islam Malaysia (USIM), a local university in Negeri Sembilan. This university is located in Nilai, Negeri Sembilan. 44 students were selected (22 in control group, 22 in experimental group) from the Syariah and Law Faculty as participants of the research. From the pre-test, the student's level of proficiency was the same. After determining on what type of instruments and data analysis procedure to be used, the researcher compared the data using t-test. In listening strategies, based on the findings, there is no significant difference between two groups of approach. The students use the same strategy either online classroom or traditional classroom. It differs on the type of strategy used, but the frequency of applying the strategy between two groups is the same. Because the result showed that traditional classroom performed better result than online, it might have been something wrong with the courseware used by the teacher. The lack of instruction provided by the teacher might be why the students in online learning could not perform in the listening task.","author":[{"dropping-particle":"","family":"Hassan","given":"Aminuddin","non-dropping-particle":"","parse-names":false,"suffix":""},{"dropping-particle":"","family":"Abiddin","given":"Norhasni Zainal","non-dropping-particle":"","parse-names":false,"suffix":""},{"dropping-particle":"","family":"Yew","given":"Sim Kuan","non-dropping-particle":"","parse-names":false,"suffix":""}],"container-title":"Higher Education Studies","id":"ITEM-1","issue":"2","issued":{"date-parts":[["2014"]]},"page":"19-28","title":"The Philosophy of Learning and Listening in Traditional Classroom and Online Learning Approaches","type":"article-journal","volume":"4"},"uris":["http://www.mendeley.com/documents/?uuid=87ca19c1-cf38-45b7-9eeb-987969658bbb"]}],"mendeley":{"formattedCitation":"(Hassan et al., 2014)","plainTextFormattedCitation":"(Hassan et al., 2014)","previouslyFormattedCitation":"(Hassan et al., 2014)"},"properties":{"noteIndex":0},"schema":"https://github.com/citation-style-language/schema/raw/master/csl-citation.json"}</w:instrText>
      </w:r>
      <w:r w:rsidRPr="002C4C59">
        <w:rPr>
          <w:rFonts w:ascii="Book Antiqua" w:hAnsi="Book Antiqua" w:cs="Times New Roman"/>
          <w:color w:val="000000" w:themeColor="text1"/>
          <w:sz w:val="22"/>
          <w:szCs w:val="22"/>
        </w:rPr>
        <w:fldChar w:fldCharType="separate"/>
      </w:r>
      <w:r w:rsidRPr="002C4C59">
        <w:rPr>
          <w:rFonts w:ascii="Book Antiqua" w:hAnsi="Book Antiqua" w:cs="Times New Roman"/>
          <w:noProof/>
          <w:color w:val="000000" w:themeColor="text1"/>
          <w:sz w:val="22"/>
          <w:szCs w:val="22"/>
        </w:rPr>
        <w:t>(Hassan et al., 2014)</w:t>
      </w:r>
      <w:r w:rsidRPr="002C4C59">
        <w:rPr>
          <w:rFonts w:ascii="Book Antiqua" w:hAnsi="Book Antiqua" w:cs="Times New Roman"/>
          <w:color w:val="000000" w:themeColor="text1"/>
          <w:sz w:val="22"/>
          <w:szCs w:val="22"/>
        </w:rPr>
        <w:fldChar w:fldCharType="end"/>
      </w:r>
      <w:r w:rsidRPr="002C4C59">
        <w:rPr>
          <w:rFonts w:ascii="Book Antiqua" w:hAnsi="Book Antiqua" w:cs="Times New Roman"/>
          <w:color w:val="000000" w:themeColor="text1"/>
          <w:sz w:val="22"/>
          <w:szCs w:val="22"/>
        </w:rPr>
        <w:t xml:space="preserve">. </w:t>
      </w:r>
    </w:p>
    <w:p w14:paraId="79F11955" w14:textId="77777777" w:rsidR="002C4C59" w:rsidRPr="002C4C59" w:rsidRDefault="002C4C59" w:rsidP="002C4C59">
      <w:pPr>
        <w:pStyle w:val="HTMLPreformatted"/>
        <w:jc w:val="both"/>
        <w:rPr>
          <w:rFonts w:ascii="Book Antiqua" w:hAnsi="Book Antiqua" w:cs="Times New Roman"/>
          <w:sz w:val="22"/>
          <w:szCs w:val="22"/>
        </w:rPr>
      </w:pPr>
      <w:r w:rsidRPr="002C4C59">
        <w:rPr>
          <w:rFonts w:ascii="Book Antiqua" w:hAnsi="Book Antiqua" w:cs="Times New Roman"/>
          <w:color w:val="000000" w:themeColor="text1"/>
          <w:sz w:val="22"/>
          <w:szCs w:val="22"/>
        </w:rPr>
        <w:tab/>
      </w:r>
      <w:r w:rsidRPr="002C4C59">
        <w:rPr>
          <w:rFonts w:ascii="Book Antiqua" w:hAnsi="Book Antiqua" w:cs="Times New Roman"/>
          <w:sz w:val="22"/>
          <w:szCs w:val="22"/>
        </w:rPr>
        <w:t xml:space="preserve">Masa pandemi Covid-19 bukan berarti pembelajaran berhenti, namun kegiatan pembelajaran harus tetap terlaksana. Siswa berhak memperoleh pendidikan sebagaimana mestinya. Sementara guru tetap berkewajiban melaksanakan tupoksinya sebagai seorang pendidik. Pendidikan Anak Usia Dini memegang peran penting dalam menstimulasi tumbuh kembang anak. Peran Guru PAUD bukan hanya mengajar, namun lebih bagaimana memfasilitasi pertumbuhan dan perkembangan anak. Sehingga memang tepat jika dalam pembelajaran PAUD, pertemuan tatap muka adalah pembelajaran yang terbaik. </w:t>
      </w:r>
    </w:p>
    <w:p w14:paraId="3165C6C5"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Pendidikan Anak Usia Dini merupakan masa emas bagi pertumbuhan dan perkembangan anak. Sehingga perlunya proses stimulasi perkembangan secara langsung. Adanya pandemic covid 19 yang mengakibatkan pembelajaran harus dilaksanakan secara daring sangat berpengaruh pada proses tumbuh kembang anak </w:t>
      </w:r>
      <w:r w:rsidRPr="002C4C59">
        <w:rPr>
          <w:rFonts w:ascii="Book Antiqua" w:hAnsi="Book Antiqua" w:cs="Times New Roman"/>
        </w:rPr>
        <w:fldChar w:fldCharType="begin" w:fldLock="1"/>
      </w:r>
      <w:r w:rsidRPr="002C4C59">
        <w:rPr>
          <w:rFonts w:ascii="Book Antiqua" w:hAnsi="Book Antiqua" w:cs="Times New Roman"/>
        </w:rPr>
        <w:instrText>ADDIN CSL_CITATION {"citationItems":[{"id":"ITEM-1","itemData":{"abstract":"… Penilaian otentik merupakan penilaian proses dan hasil belajar untuk mengukur tingkat pencapaian kompetensi sikap (spiritual dan sosial), pengetahuan, dan keterampilan berdasarkan fakta yang sesungguhnya. Selama pandemi covid 19 guru tidak bisa bertemu …","author":[{"dropping-particle":"","family":"Shofa","given":"Mila Faila","non-dropping-particle":"","parse-names":false,"suffix":""}],"container-title":"Buana Gender","id":"ITEM-1","issue":"2","issued":{"date-parts":[["2020"]]},"page":"85-96","title":"Inovasi pembelajaran pada pendidikan anak usia dini di masa pandemi covid-19","type":"article-journal","volume":"5"},"uris":["http://www.mendeley.com/documents/?uuid=e2e19a1e-0bfd-4c2c-9f21-11bc236e397f"]}],"mendeley":{"formattedCitation":"(Shofa, 2020)","plainTextFormattedCitation":"(Shofa, 2020)","previouslyFormattedCitation":"(Shofa, 2020)"},"properties":{"noteIndex":0},"schema":"https://github.com/citation-style-language/schema/raw/master/csl-citation.json"}</w:instrText>
      </w:r>
      <w:r w:rsidRPr="002C4C59">
        <w:rPr>
          <w:rFonts w:ascii="Book Antiqua" w:hAnsi="Book Antiqua" w:cs="Times New Roman"/>
        </w:rPr>
        <w:fldChar w:fldCharType="separate"/>
      </w:r>
      <w:r w:rsidRPr="002C4C59">
        <w:rPr>
          <w:rFonts w:ascii="Book Antiqua" w:hAnsi="Book Antiqua" w:cs="Times New Roman"/>
          <w:noProof/>
        </w:rPr>
        <w:t>(Shofa, 2020)</w:t>
      </w:r>
      <w:r w:rsidRPr="002C4C59">
        <w:rPr>
          <w:rFonts w:ascii="Book Antiqua" w:hAnsi="Book Antiqua" w:cs="Times New Roman"/>
        </w:rPr>
        <w:fldChar w:fldCharType="end"/>
      </w:r>
      <w:r w:rsidRPr="002C4C59">
        <w:rPr>
          <w:rFonts w:ascii="Book Antiqua" w:hAnsi="Book Antiqua" w:cs="Times New Roman"/>
        </w:rPr>
        <w:t>.  Pendidikan daring merupakan proses transformasi pendidikan tatap muka ke layanan digital. Pada pendidikan anak usia dini, perlu berbagai strategi agar sesuai  dalam</w:t>
      </w:r>
      <w:r w:rsidRPr="002C4C59">
        <w:rPr>
          <w:rStyle w:val="markedcontent"/>
          <w:rFonts w:ascii="Book Antiqua" w:hAnsi="Book Antiqua" w:cs="Times New Roman"/>
        </w:rPr>
        <w:t xml:space="preserve"> mentransformasikan pengetahuan kepada Anak Usia Dini (AUD) </w:t>
      </w:r>
      <w:r w:rsidRPr="002C4C59">
        <w:rPr>
          <w:rStyle w:val="markedcontent"/>
          <w:rFonts w:ascii="Book Antiqua" w:hAnsi="Book Antiqua" w:cs="Times New Roman"/>
        </w:rPr>
        <w:fldChar w:fldCharType="begin" w:fldLock="1"/>
      </w:r>
      <w:r w:rsidRPr="002C4C59">
        <w:rPr>
          <w:rStyle w:val="markedcontent"/>
          <w:rFonts w:ascii="Book Antiqua" w:hAnsi="Book Antiqua" w:cs="Times New Roman"/>
        </w:rPr>
        <w:instrText>ADDIN CSL_CITATION {"citationItems":[{"id":"ITEM-1","itemData":{"DOI":"10.14421/jga.2020.53-05","abstract":"The existence of COVID 19 which still hit Indonesia until September had a negative impact on education in Indonesia, especially early childhood education. This makes learning, which was a face-to-face system, must be changed to distance education. In order for learning to continue optimally, of course, the teacher must be able to apply different learning strategies. The type of research used is qualitative descriptive which is used to obtain safe information and from the effects of the COVID-19 pandemic on teaching and learning activities in PAUD. Research subjects / respondents for this study were teachers and parents of students who followed the PAUD Engineering level, data in the form of interviews. The application of learning strategies carried out by teachers during the Covid pandemic is by learning at home with online and offline methods. Bold learning is carried out through online networks such as through WA Groups as well as text messages and telephone. In addition, using other media such as television shows. While offline learning is carried out through the home visit method. Implementation of house-to-house learning is expected so that students get direct learning material to cover learning deficiencies who dare to experience some disturbances. The results of this study will be useful as a reference for PAUD teachers who have implemented learning during the COVID-19 pandemic.","author":[{"dropping-particle":"","family":"Widyawati","given":"","non-dropping-particle":"","parse-names":false,"suffix":""}],"container-title":"GEduchild","id":"ITEM-1","issue":"1","issued":{"date-parts":[["2020"]]},"page":"25-36","title":"Strategi Pembelajaran Pendidikan Anak Usia Dini di Masa Pandemi Covid-19","type":"article-journal","volume":"2"},"uris":["http://www.mendeley.com/documents/?uuid=a86df32c-b874-44c1-8bc4-9de3187855e4"]}],"mendeley":{"formattedCitation":"(Widyawati, 2020)","plainTextFormattedCitation":"(Widyawati, 2020)","previouslyFormattedCitation":"(Widyawati, 2020)"},"properties":{"noteIndex":0},"schema":"https://github.com/citation-style-language/schema/raw/master/csl-citation.json"}</w:instrText>
      </w:r>
      <w:r w:rsidRPr="002C4C59">
        <w:rPr>
          <w:rStyle w:val="markedcontent"/>
          <w:rFonts w:ascii="Book Antiqua" w:hAnsi="Book Antiqua" w:cs="Times New Roman"/>
        </w:rPr>
        <w:fldChar w:fldCharType="separate"/>
      </w:r>
      <w:r w:rsidRPr="002C4C59">
        <w:rPr>
          <w:rStyle w:val="markedcontent"/>
          <w:rFonts w:ascii="Book Antiqua" w:hAnsi="Book Antiqua" w:cs="Times New Roman"/>
          <w:noProof/>
        </w:rPr>
        <w:t>(Widyawati, 2020)</w:t>
      </w:r>
      <w:r w:rsidRPr="002C4C59">
        <w:rPr>
          <w:rStyle w:val="markedcontent"/>
          <w:rFonts w:ascii="Book Antiqua" w:hAnsi="Book Antiqua" w:cs="Times New Roman"/>
        </w:rPr>
        <w:fldChar w:fldCharType="end"/>
      </w:r>
      <w:r w:rsidRPr="002C4C59">
        <w:rPr>
          <w:rStyle w:val="markedcontent"/>
          <w:rFonts w:ascii="Book Antiqua" w:hAnsi="Book Antiqua" w:cs="Times New Roman"/>
        </w:rPr>
        <w:t>.</w:t>
      </w:r>
      <w:r w:rsidRPr="002C4C59">
        <w:rPr>
          <w:rStyle w:val="markedcontent"/>
          <w:rFonts w:ascii="Book Antiqua" w:hAnsi="Book Antiqua"/>
        </w:rPr>
        <w:t xml:space="preserve"> </w:t>
      </w:r>
      <w:r w:rsidRPr="002C4C59">
        <w:rPr>
          <w:rFonts w:ascii="Book Antiqua" w:hAnsi="Book Antiqua" w:cs="Times New Roman"/>
        </w:rPr>
        <w:t xml:space="preserve">Kementrian Pendidikan dan Kebudayaan Republik Indonesia (2020), bahwa pelaksanaan pembelajaran daring bertujuan untuk: (1) memastikan pemenuhan hak anak untuk mendapatkan pelayanan dan dampak buruk pandemic covid-19, (2) melindungi warga Negara satuan pendidikan dan dampak buruk pandemic covid-19, (3) mencegah penyebaran dan penularan covid-19 di satuan pendidikan, (4) memastikan pemenuhan dukungan psikososial bagi pendidik, peserta didik dan orang tua/ wali.  </w:t>
      </w:r>
    </w:p>
    <w:p w14:paraId="288734D5"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Pembelajaran daring merupakan sistem pendidikan yang dilakukan dengan menggunakan aplikasi elektronik, </w:t>
      </w:r>
      <w:r w:rsidRPr="002C4C59">
        <w:rPr>
          <w:rStyle w:val="markedcontent"/>
          <w:rFonts w:ascii="Book Antiqua" w:hAnsi="Book Antiqua" w:cs="Times New Roman"/>
        </w:rPr>
        <w:t>bantuan perangkat elektronik atau gadget seperti desktop, laptop atau smartphone</w:t>
      </w:r>
      <w:r w:rsidRPr="002C4C59">
        <w:rPr>
          <w:rFonts w:ascii="Book Antiqua" w:hAnsi="Book Antiqua" w:cs="Times New Roman"/>
        </w:rPr>
        <w:t>. Pada pembelajaran daring perlu memperhatikan</w:t>
      </w:r>
      <w:r w:rsidRPr="002C4C59">
        <w:rPr>
          <w:rStyle w:val="markedcontent"/>
          <w:rFonts w:ascii="Book Antiqua" w:hAnsi="Book Antiqua" w:cs="Times New Roman"/>
        </w:rPr>
        <w:t xml:space="preserve"> perencanaan, pengukuran kebutuhan peserta didik, sistem pendukung, kompetensi pengajar, desain, materi, platform yang tepat, dan evaluasi hasil belajar siswa (Lynch, 2004:93-94</w:t>
      </w:r>
      <w:r w:rsidRPr="002C4C59">
        <w:rPr>
          <w:rFonts w:ascii="Book Antiqua" w:hAnsi="Book Antiqua" w:cs="Times New Roman"/>
        </w:rPr>
        <w:t xml:space="preserve">). </w:t>
      </w:r>
      <w:r w:rsidRPr="002C4C59">
        <w:rPr>
          <w:rStyle w:val="y2iqfc"/>
          <w:rFonts w:ascii="Book Antiqua" w:hAnsi="Book Antiqua" w:cs="Times New Roman"/>
        </w:rPr>
        <w:t xml:space="preserve">Pembelajaran online didefinisikan sebagai pembelajaran yang dialami melalui internet/komputer online di kelas asynchronous dimana siswa berinteraksi dengan instruktur dan siswa lainnya dan tidak bergantung pada lokasi fisik mereka untuk berpartisipasi dalam pengalaman belajar online ini </w:t>
      </w:r>
      <w:r w:rsidRPr="002C4C59">
        <w:rPr>
          <w:rStyle w:val="y2iqfc"/>
          <w:rFonts w:ascii="Book Antiqua" w:hAnsi="Book Antiqua" w:cs="Times New Roman"/>
        </w:rPr>
        <w:fldChar w:fldCharType="begin" w:fldLock="1"/>
      </w:r>
      <w:r w:rsidRPr="002C4C59">
        <w:rPr>
          <w:rStyle w:val="y2iqfc"/>
          <w:rFonts w:ascii="Book Antiqua" w:hAnsi="Book Antiqua" w:cs="Times New Roman"/>
        </w:rPr>
        <w:instrText>ADDIN CSL_CITATION {"citationItems":[{"id":"ITEM-1","itemData":{"DOI":"10.1080/08923647.2019.1663082","ISSN":"15389286","abstract":"Online learning as a concept and as a keyword has consistently been a focus of education research for over two decades. In this paper, we present results from a systematic literature review for the definitions of online learning because the concept of online learning, though often defined, has a range of meanings attached to it. Authors and scholars use the term to mean very distinct, if not contradictory concepts. We conducted systematic literature for over the last 30 years (1988 to 2018) to investigate the number and content of definitions of online learning. We collected 46 definitions from 37 resources and conducted a content analysis on these sets of definitions. Content analysis of the collected definitions led to an understanding of the core elements for defining online learning, the confusion surrounding the terms and the synonyms used for online learning. An evolution of the definition of the concept of online learning was also mapped to the evolution of technology in the last three decades.","author":[{"dropping-particle":"","family":"Singh","given":"Vandana","non-dropping-particle":"","parse-names":false,"suffix":""},{"dropping-particle":"","family":"Thurman","given":"Alexander","non-dropping-particle":"","parse-names":false,"suffix":""}],"container-title":"American Journal of Distance Education","id":"ITEM-1","issue":"4","issued":{"date-parts":[["2019"]]},"page":"289-306","publisher":"Routledge","title":"How Many Ways Can We Define Online Learning? A Systematic Literature Review of Definitions of Online Learning (1988-2018)","type":"article-journal","volume":"33"},"uris":["http://www.mendeley.com/documents/?uuid=40df6e87-f2e6-4d1e-b34e-9000a8850d0a"]}],"mendeley":{"formattedCitation":"(Singh &amp; Thurman, 2019)","plainTextFormattedCitation":"(Singh &amp; Thurman, 2019)","previouslyFormattedCitation":"(Singh &amp; Thurman, 2019)"},"properties":{"noteIndex":0},"schema":"https://github.com/citation-style-language/schema/raw/master/csl-citation.json"}</w:instrText>
      </w:r>
      <w:r w:rsidRPr="002C4C59">
        <w:rPr>
          <w:rStyle w:val="y2iqfc"/>
          <w:rFonts w:ascii="Book Antiqua" w:hAnsi="Book Antiqua" w:cs="Times New Roman"/>
        </w:rPr>
        <w:fldChar w:fldCharType="separate"/>
      </w:r>
      <w:r w:rsidRPr="002C4C59">
        <w:rPr>
          <w:rStyle w:val="y2iqfc"/>
          <w:rFonts w:ascii="Book Antiqua" w:hAnsi="Book Antiqua" w:cs="Times New Roman"/>
          <w:noProof/>
        </w:rPr>
        <w:t>(Singh &amp; Thurman, 2019)</w:t>
      </w:r>
      <w:r w:rsidRPr="002C4C59">
        <w:rPr>
          <w:rStyle w:val="y2iqfc"/>
          <w:rFonts w:ascii="Book Antiqua" w:hAnsi="Book Antiqua" w:cs="Times New Roman"/>
        </w:rPr>
        <w:fldChar w:fldCharType="end"/>
      </w:r>
      <w:r w:rsidRPr="002C4C59">
        <w:rPr>
          <w:rStyle w:val="y2iqfc"/>
          <w:rFonts w:ascii="Book Antiqua" w:hAnsi="Book Antiqua" w:cs="Times New Roman"/>
        </w:rPr>
        <w:t>.</w:t>
      </w:r>
    </w:p>
    <w:p w14:paraId="66028ADF"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Sudah sejak Maret 2020 pembelajaran daring dilaksanan di PAUD. Namun, pada pelaksanaanya belum sesuai harapan. Masih ditemukan kendala dari berbagai sisi, seperti kesiapan guru, siswa dan orang tua serta fasilitas yang mendukung pembelajaran. Pembelajaran jarak jauh atau daring memiliki banyak tantangan bagi semua guru, anak dan orang tua. Tantangannya </w:t>
      </w:r>
      <w:r w:rsidRPr="002C4C59">
        <w:rPr>
          <w:rFonts w:ascii="Book Antiqua" w:hAnsi="Book Antiqua" w:cs="Times New Roman"/>
        </w:rPr>
        <w:fldChar w:fldCharType="begin" w:fldLock="1"/>
      </w:r>
      <w:r w:rsidRPr="002C4C59">
        <w:rPr>
          <w:rFonts w:ascii="Book Antiqua" w:hAnsi="Book Antiqua" w:cs="Times New Roman"/>
        </w:rPr>
        <w:instrText>ADDIN CSL_CITATION {"citationItems":[{"id":"ITEM-1","itemData":{"DOI":"10.31004/obsesi.v5i2.808","ISSN":"2356-1327","abstract":"Tujuan dari penelitian ini untuk mendeskripsikan berbagai tantangan yang dihadapi oleh guru dan orang tua dalam mendampingi kegiatan Belajar Dari Rumah (BDR) anak usia 4-6 tahun pada masa pandemi Covid-19. Penelitian ini dianalisis menggunakan metode deskriptif kualitatif dengan pendekatan studi kasus, melibatkan 6 subjek terdiri dari 3 guru dan 3 orang tua anak usia 4-6 tahun di Kabupaten Bantul. Pengumpulan data dalam penelitian ini menggunakan teknik wawancara dan dokumentasi. Berdasarkan hasil penelitian yang dilakukan, menunjukkan bahwa dari kegiatan belajar dari rumah guru mendapatkan beberapa tantangan, diantaranya guru harus menyiapkan kegiatan yang menarik dan menyesuaikan bahan kegiatan di sekitar anak, stand by memantau kegiatan yang dilakukan anak melalui whatsapp, dan penilaian hanya melalui video/foto. Tantangan yang dihadapi orang tua dalam mendampingi anak belajar diantaranya harus mengetahui dan mengatasi mood belajar anak, mengajak anak melakukan kegiatan belajar dengan suasana yang menyenangkan, serta dapat membagi waktu antara pekerjaan dan mendampingi anak belajar.","author":[{"dropping-particle":"","family":"Astuti","given":"Isti Yuli","non-dropping-particle":"","parse-names":false,"suffix":""},{"dropping-particle":"","family":"Harun","given":"Harun","non-dropping-particle":"","parse-names":false,"suffix":""}],"container-title":"Jurnal Obsesi : Jurnal Pendidikan Anak Usia Dini","id":"ITEM-1","issue":"2","issued":{"date-parts":[["2020"]]},"page":"1454-1463","title":"Tantangan Guru dan Orang Tua dalam Kegiatan Belajar Dari Rumah Anak Usia Dini pada Masa Pandemi Covid-19","type":"article-journal","volume":"5"},"uris":["http://www.mendeley.com/documents/?uuid=95d1dd38-583f-4398-b95f-dff505fb1743"]}],"mendeley":{"formattedCitation":"(Astuti &amp; Harun, 2020)","plainTextFormattedCitation":"(Astuti &amp; Harun, 2020)","previouslyFormattedCitation":"(Astuti &amp; Harun, 2020)"},"properties":{"noteIndex":0},"schema":"https://github.com/citation-style-language/schema/raw/master/csl-citation.json"}</w:instrText>
      </w:r>
      <w:r w:rsidRPr="002C4C59">
        <w:rPr>
          <w:rFonts w:ascii="Book Antiqua" w:hAnsi="Book Antiqua" w:cs="Times New Roman"/>
        </w:rPr>
        <w:fldChar w:fldCharType="separate"/>
      </w:r>
      <w:r w:rsidRPr="002C4C59">
        <w:rPr>
          <w:rFonts w:ascii="Book Antiqua" w:hAnsi="Book Antiqua" w:cs="Times New Roman"/>
          <w:noProof/>
        </w:rPr>
        <w:t>(Astuti &amp; Harun, 2020)</w:t>
      </w:r>
      <w:r w:rsidRPr="002C4C59">
        <w:rPr>
          <w:rFonts w:ascii="Book Antiqua" w:hAnsi="Book Antiqua" w:cs="Times New Roman"/>
        </w:rPr>
        <w:fldChar w:fldCharType="end"/>
      </w:r>
      <w:r w:rsidRPr="002C4C59">
        <w:rPr>
          <w:rFonts w:ascii="Book Antiqua" w:hAnsi="Book Antiqua" w:cs="Times New Roman"/>
        </w:rPr>
        <w:t xml:space="preserve"> Guru harus menyiapkan pembelajaran yang menarik, memantau kegiatan anak melalui online dan penilaian dengan video. </w:t>
      </w:r>
      <w:r w:rsidRPr="002C4C59">
        <w:rPr>
          <w:rFonts w:ascii="Book Antiqua" w:hAnsi="Book Antiqua" w:cs="Times New Roman"/>
        </w:rPr>
        <w:lastRenderedPageBreak/>
        <w:t>Sementara untuk orang tua perlu mendampingi dan membangun mood anak dalam belajar dan membagi waktu antara anak dan pekerjaan lainnya.</w:t>
      </w:r>
    </w:p>
    <w:p w14:paraId="0A966F65"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Tantangan lain adalah kebutuhan sarana prasarana pendukung pembelajaran seperti: ketersediaan Hp, kuota internet, dan sinyal. Belum semua orang tua memiliki Hp yang dapat digunakan untuk pembelajaran daring. Serta kemampuan guru dan orang tua dalam mengoperasikan Hp menjadi kendala bagi pembelajaran daring. Beberapa platform yang digunakan dalam pembelajaran di PAUD meliputi </w:t>
      </w:r>
      <w:r w:rsidRPr="002C4C59">
        <w:rPr>
          <w:rFonts w:ascii="Book Antiqua" w:hAnsi="Book Antiqua" w:cs="Times New Roman"/>
          <w:i/>
        </w:rPr>
        <w:t>whatshaap, googlemeet</w:t>
      </w:r>
      <w:r w:rsidRPr="002C4C59">
        <w:rPr>
          <w:rFonts w:ascii="Book Antiqua" w:hAnsi="Book Antiqua" w:cs="Times New Roman"/>
        </w:rPr>
        <w:t xml:space="preserve">, video youtube, dan lembar kerja anak. </w:t>
      </w:r>
    </w:p>
    <w:p w14:paraId="483C3C20" w14:textId="77777777" w:rsidR="002C4C59" w:rsidRPr="002C4C59" w:rsidRDefault="002C4C59" w:rsidP="002C4C59">
      <w:pPr>
        <w:spacing w:after="0" w:line="240" w:lineRule="auto"/>
        <w:ind w:firstLine="720"/>
        <w:jc w:val="both"/>
        <w:rPr>
          <w:rFonts w:ascii="Book Antiqua" w:hAnsi="Book Antiqua" w:cs="Times New Roman"/>
          <w:b/>
        </w:rPr>
      </w:pPr>
      <w:r w:rsidRPr="002C4C59">
        <w:rPr>
          <w:rFonts w:ascii="Book Antiqua" w:hAnsi="Book Antiqua" w:cs="Times New Roman"/>
        </w:rPr>
        <w:t xml:space="preserve">Pada pembelajaran daring, Guru harus mendesain ulang pembelajaran, menyiapkan materi dan evaluasi dengan memanfaatkan teknologi. Kurikulum didesain sesuai kondisi pandemik dengan metode yang tepat </w:t>
      </w:r>
      <w:r w:rsidRPr="002C4C59">
        <w:rPr>
          <w:rFonts w:ascii="Book Antiqua" w:hAnsi="Book Antiqua" w:cs="Times New Roman"/>
        </w:rPr>
        <w:fldChar w:fldCharType="begin" w:fldLock="1"/>
      </w:r>
      <w:r w:rsidRPr="002C4C59">
        <w:rPr>
          <w:rFonts w:ascii="Book Antiqua" w:hAnsi="Book Antiqua" w:cs="Times New Roman"/>
        </w:rPr>
        <w:instrText>ADDIN CSL_CITATION {"citationItems":[{"id":"ITEM-1","itemData":{"DOI":"10.35473/ijec.v2i2.557","abstract":"… A. A framework to guide an education response to the COVID-19 Pandemic of 2020 … Tentang Pelaksanaan Kebijakan Pendidikan Dalam Masa Darurat Penyebaran Corona Virus Disease (COVID-19) https://pusdiklat … Tantangan dalam pembelajaran PAUD pada masa Pandemi …","author":[{"dropping-particle":"","family":"Pramana","given":"Cipta","non-dropping-particle":"","parse-names":false,"suffix":""}],"container-title":"Indonesian Journal of Early Childhood: Jurnal Dunia Anak Usia Dini","id":"ITEM-1","issue":"2","issued":{"date-parts":[["2020"]]},"page":"116-124","title":"Pembelajaran Pendidikan Anak Usia Dini (PAUD) Dimasa Pandemi Covid-19","type":"article-journal","volume":"2"},"uris":["http://www.mendeley.com/documents/?uuid=53317eee-d9c8-4aaa-9a48-33bc9a95454e"]}],"mendeley":{"formattedCitation":"(Pramana, 2020)","plainTextFormattedCitation":"(Pramana, 2020)","previouslyFormattedCitation":"(Pramana, 2020)"},"properties":{"noteIndex":0},"schema":"https://github.com/citation-style-language/schema/raw/master/csl-citation.json"}</w:instrText>
      </w:r>
      <w:r w:rsidRPr="002C4C59">
        <w:rPr>
          <w:rFonts w:ascii="Book Antiqua" w:hAnsi="Book Antiqua" w:cs="Times New Roman"/>
        </w:rPr>
        <w:fldChar w:fldCharType="separate"/>
      </w:r>
      <w:r w:rsidRPr="002C4C59">
        <w:rPr>
          <w:rFonts w:ascii="Book Antiqua" w:hAnsi="Book Antiqua" w:cs="Times New Roman"/>
          <w:noProof/>
        </w:rPr>
        <w:t>(Pramana, 2020)</w:t>
      </w:r>
      <w:r w:rsidRPr="002C4C59">
        <w:rPr>
          <w:rFonts w:ascii="Book Antiqua" w:hAnsi="Book Antiqua" w:cs="Times New Roman"/>
        </w:rPr>
        <w:fldChar w:fldCharType="end"/>
      </w:r>
      <w:r w:rsidRPr="002C4C59">
        <w:rPr>
          <w:rFonts w:ascii="Book Antiqua" w:hAnsi="Book Antiqua" w:cs="Times New Roman"/>
        </w:rPr>
        <w:t xml:space="preserve">. Sistem pembelajaran daring menjadi hal baru bagi Guru, siswa dan orang tua. Mereka harus menguasai Teknologi Informasi (TI) untuk melaksanakan pembelajaran. Bagi sebagian Guru mungkin tidak mengalami kesulitan dalam penerapan daring. Namun bagi mereka yang gagap teknologi (gaptek) hal ini menjadi masalah. Juga orangtua dalam hal ini harus senantiasa mendampingi anak belajar dan melek teknologi. </w:t>
      </w:r>
    </w:p>
    <w:p w14:paraId="49DB6793" w14:textId="77777777" w:rsidR="002C4C59" w:rsidRPr="002C4C59" w:rsidRDefault="002C4C59" w:rsidP="002C4C59">
      <w:pPr>
        <w:spacing w:after="0" w:line="240" w:lineRule="auto"/>
        <w:ind w:firstLine="720"/>
        <w:jc w:val="both"/>
        <w:rPr>
          <w:rFonts w:ascii="Book Antiqua" w:hAnsi="Book Antiqua" w:cs="Times New Roman"/>
        </w:rPr>
      </w:pPr>
      <w:r w:rsidRPr="002C4C59">
        <w:rPr>
          <w:rStyle w:val="markedcontent"/>
          <w:rFonts w:ascii="Book Antiqua" w:hAnsi="Book Antiqua" w:cs="Times New Roman"/>
        </w:rPr>
        <w:t xml:space="preserve">Berdasarkan data Direktorat PAUD (2020), Kemampuan SDM guru dalam membimbing anak-anak PAUD di masa pandemi: masih 2,6% dari 9367 guru kemampuan TI-nya masih kurang.  </w:t>
      </w:r>
      <w:r w:rsidRPr="002C4C59">
        <w:rPr>
          <w:rFonts w:ascii="Book Antiqua" w:hAnsi="Book Antiqua" w:cs="Times New Roman"/>
        </w:rPr>
        <w:t>Pembelajaran pada PAUD yang dilakukan dimasa pandemik ini sangat beragam. Ada sekolah yang memanfaatkan TI dengan membuat bahan ajar yang sangat beragam. Namun ada juga sekolah yang menggunakan Lembar Kerja Siswa (LKS) untuk dikerjakan siswa di rumah. Keterbatasan sarana prasarana serta kesiapan guru, orang tua dan anak menjadi masalah tersendiri.  Anak usia dini dalam hal ini belum mampu belajar secara mandiri dan harus selalu didampingi orang tua. Sementara orang tua juga memiliki kesibukan lain baik itu bekerja atau yang lainnya. Peran pendidik PAUD seolah-olah beralih ke orang tua. Pembelajaran secara daring juga memiliki kelemahan, dimana siswa PAUD sangat dibatasi untuk menatap layar Hp.</w:t>
      </w:r>
    </w:p>
    <w:p w14:paraId="012144FA" w14:textId="77777777" w:rsidR="002C4C59" w:rsidRPr="002C4C59" w:rsidRDefault="002C4C59" w:rsidP="002C4C59">
      <w:pPr>
        <w:spacing w:after="0" w:line="240" w:lineRule="auto"/>
        <w:ind w:firstLine="720"/>
        <w:jc w:val="both"/>
        <w:rPr>
          <w:rFonts w:ascii="Book Antiqua" w:hAnsi="Book Antiqua" w:cs="Times New Roman"/>
          <w:b/>
        </w:rPr>
      </w:pPr>
      <w:r w:rsidRPr="002C4C59">
        <w:rPr>
          <w:rFonts w:ascii="Book Antiqua" w:hAnsi="Book Antiqua" w:cs="Times New Roman"/>
        </w:rPr>
        <w:t xml:space="preserve"> Tujuan dari penelitian ini adalah untuk mendiskripsikan kesulitan Guru PAUD dalam melaksanakan pembelajaran di Era Pandemi Covid 19 di Provinsi Yogyakarta serta dukungan orang tua dalam pembelajaran. Pembelajaran daring memiliki kendala dalam hal implementasi yang meliputi: kendala pedagogi, teknologi, dan ekonomi </w:t>
      </w:r>
      <w:r w:rsidRPr="002C4C59">
        <w:rPr>
          <w:rFonts w:ascii="Book Antiqua" w:hAnsi="Book Antiqua" w:cs="Times New Roman"/>
        </w:rPr>
        <w:fldChar w:fldCharType="begin" w:fldLock="1"/>
      </w:r>
      <w:r w:rsidRPr="002C4C59">
        <w:rPr>
          <w:rFonts w:ascii="Book Antiqua" w:hAnsi="Book Antiqua" w:cs="Times New Roman"/>
        </w:rPr>
        <w:instrText>ADDIN CSL_CITATION {"citationItems":[{"id":"ITEM-1","itemData":{"DOI":"10.31004/obsesi.v5i1.535","ISSN":"2356-1327","abstract":"Masalah penelitian ini adalah bagaimanakah keefektivan rumusan kebijakan e-learning, keefektivan implementasi kebijakan e-learning, dan apa kendala-impelementasi e-learning di PAUD. Tujuan penelitian ini untuk mendeskripsikan keefektivan rumusan kebijakan e-learning, keefektivan implementasi kebijakan e-learning, dan kendala implementasi e-learning di PAUD. Penelitian ini adalah penelitian kebijakan dengan metode kombinasi concurrent embedded strategy. Penelitian dilakukan di Provinsi Jawa Tengah pada 35 kabupaten/kota, April 2020, responden 1.899 orang dengan standard error 5%. Teknik pengumpulan data dengan angket, dokumen kebijakan, dan wawancara. Data kuantitatif diolah dengan Pivoting Program MS Excel. Data kualitatif diolah dengan software Nvivo 12+. Pengujian keabsahan data menggunakan triangulasi sumber dan metode. Pengujian kredibilitas dokumen dengan korelasi Pearson dan word frequency. Hasil penelitian menunjukkan bahwa rumusan kebijakan e-learning di PAUD sangat efektif, implementasi kebijakan e-learning di PAUD kurang efektif, dan terdapat tiga kendala implementasi e-learning di PAUD yaitu kendala pedagogi, teknologi, dan ekonomi.","author":[{"dropping-particle":"","family":"Nurkolis","given":"Nurkolis","non-dropping-particle":"","parse-names":false,"suffix":""},{"dropping-particle":"","family":"Muhdi","given":"Muhdi","non-dropping-particle":"","parse-names":false,"suffix":""}],"container-title":"Jurnal Obsesi : Jurnal Pendidikan Anak Usia Dini","id":"ITEM-1","issue":"1","issued":{"date-parts":[["2020"]]},"page":"212","title":"Keefektivan Kebijakan E-Learning berbasis Sosial Media pada PAUD di Masa Pandemi Covid-19","type":"article-journal","volume":"5"},"uris":["http://www.mendeley.com/documents/?uuid=9e0fa216-696d-4d43-96f7-908b3e580bc6"]}],"mendeley":{"formattedCitation":"(Nurkolis &amp; Muhdi, 2020)","plainTextFormattedCitation":"(Nurkolis &amp; Muhdi, 2020)","previouslyFormattedCitation":"(Nurkolis &amp; Muhdi, 2020)"},"properties":{"noteIndex":0},"schema":"https://github.com/citation-style-language/schema/raw/master/csl-citation.json"}</w:instrText>
      </w:r>
      <w:r w:rsidRPr="002C4C59">
        <w:rPr>
          <w:rFonts w:ascii="Book Antiqua" w:hAnsi="Book Antiqua" w:cs="Times New Roman"/>
        </w:rPr>
        <w:fldChar w:fldCharType="separate"/>
      </w:r>
      <w:r w:rsidRPr="002C4C59">
        <w:rPr>
          <w:rFonts w:ascii="Book Antiqua" w:hAnsi="Book Antiqua" w:cs="Times New Roman"/>
          <w:noProof/>
        </w:rPr>
        <w:t>(Nurkolis &amp; Muhdi, 2020)</w:t>
      </w:r>
      <w:r w:rsidRPr="002C4C59">
        <w:rPr>
          <w:rFonts w:ascii="Book Antiqua" w:hAnsi="Book Antiqua" w:cs="Times New Roman"/>
        </w:rPr>
        <w:fldChar w:fldCharType="end"/>
      </w:r>
      <w:r w:rsidRPr="002C4C59">
        <w:rPr>
          <w:rFonts w:ascii="Book Antiqua" w:hAnsi="Book Antiqua" w:cs="Times New Roman"/>
        </w:rPr>
        <w:t>. Kesulitan Guru PAUD dapat dilihat dari kesiapan Guru dalam pembelajaran daring, pelaksanaan pembelajaran yang dilakukan, mulai dari persiapan, pelaksanaan dan penilaian, serta dukungan orang tua. Hasil penelitian ini diharapkan dapat memberikan solusi bagi pengembangan pembelajaran di PAUD dan memberikan solusi mengatasi kesulitan Guru dalam pelaksanaan pembelajaran.</w:t>
      </w: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2B3FFAF1" w14:textId="755370B6" w:rsidR="009B7C2C" w:rsidRDefault="00A119AF" w:rsidP="009B7C2C">
      <w:pPr>
        <w:pStyle w:val="BodyText"/>
        <w:spacing w:after="0" w:line="240" w:lineRule="auto"/>
        <w:jc w:val="both"/>
        <w:rPr>
          <w:rFonts w:ascii="Book Antiqua" w:hAnsi="Book Antiqua" w:cs="Times New Roman"/>
          <w:bCs/>
        </w:rPr>
      </w:pPr>
      <w:r w:rsidRPr="009B7C2C">
        <w:rPr>
          <w:rFonts w:ascii="Book Antiqua" w:hAnsi="Book Antiqua" w:cs="Times New Roman"/>
          <w:b/>
          <w:sz w:val="26"/>
          <w:szCs w:val="26"/>
        </w:rPr>
        <w:t>Metodologi</w:t>
      </w:r>
      <w:r>
        <w:rPr>
          <w:rFonts w:ascii="Book Antiqua" w:hAnsi="Book Antiqua" w:cs="Times New Roman"/>
          <w:b/>
          <w:sz w:val="26"/>
          <w:szCs w:val="26"/>
        </w:rPr>
        <w:t xml:space="preserve"> </w:t>
      </w:r>
    </w:p>
    <w:p w14:paraId="200612FA"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Penelitian ini merupakan penelitian deskriptif eksploratif dengan pendekatan kualitatif. Penelitian ini menggunakan pendekatan fenomenologi untuk mendiskripsikan kesulitas guru dalam melaksanakan pembelajaran di Era Pandemi Covid.</w:t>
      </w:r>
      <w:r w:rsidRPr="002C4C59">
        <w:rPr>
          <w:rFonts w:ascii="Book Antiqua" w:hAnsi="Book Antiqua" w:cs="Times New Roman"/>
          <w:b/>
        </w:rPr>
        <w:t xml:space="preserve"> Pe</w:t>
      </w:r>
      <w:r w:rsidRPr="002C4C59">
        <w:rPr>
          <w:rFonts w:ascii="Book Antiqua" w:hAnsi="Book Antiqua" w:cs="Times New Roman"/>
        </w:rPr>
        <w:t xml:space="preserve">serta merupakan 13 guru PAUD di Provinsi Istimewa Yogyakarta di Indonesia yang diambil dari berbagai Propinsi, yaitu Kota, Bantul, Gunungkidul, Sleman dan Kulonprogo.  Guru yang diwawancara merupakan guru kelas yang terlibat langsung dengan pembelajaran PAUD. </w:t>
      </w:r>
    </w:p>
    <w:p w14:paraId="2412BF8A" w14:textId="77777777" w:rsidR="002C4C59" w:rsidRPr="002C4C59" w:rsidRDefault="002C4C59" w:rsidP="002C4C59">
      <w:pPr>
        <w:spacing w:after="0" w:line="240" w:lineRule="auto"/>
        <w:jc w:val="center"/>
        <w:rPr>
          <w:rFonts w:ascii="Book Antiqua" w:hAnsi="Book Antiqua" w:cs="Times New Roman"/>
          <w:b/>
        </w:rPr>
      </w:pPr>
      <w:r w:rsidRPr="002C4C59">
        <w:rPr>
          <w:rFonts w:ascii="Book Antiqua" w:hAnsi="Book Antiqua" w:cs="Times New Roman"/>
          <w:b/>
        </w:rPr>
        <w:t>Tabel 1. Data responden</w:t>
      </w:r>
    </w:p>
    <w:tbl>
      <w:tblPr>
        <w:tblStyle w:val="PlainTable2"/>
        <w:tblW w:w="0" w:type="auto"/>
        <w:jc w:val="center"/>
        <w:tblLook w:val="04A0" w:firstRow="1" w:lastRow="0" w:firstColumn="1" w:lastColumn="0" w:noHBand="0" w:noVBand="1"/>
      </w:tblPr>
      <w:tblGrid>
        <w:gridCol w:w="1310"/>
        <w:gridCol w:w="1421"/>
        <w:gridCol w:w="1417"/>
        <w:gridCol w:w="1985"/>
      </w:tblGrid>
      <w:tr w:rsidR="002C4C59" w:rsidRPr="002C4C59" w14:paraId="30EE4D39" w14:textId="77777777" w:rsidTr="009D6E3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7E4AC5E1" w14:textId="77777777" w:rsidR="002C4C59" w:rsidRPr="002C4C59" w:rsidRDefault="002C4C59" w:rsidP="002C4C59">
            <w:pPr>
              <w:spacing w:after="0" w:line="240" w:lineRule="auto"/>
              <w:jc w:val="center"/>
              <w:rPr>
                <w:rFonts w:ascii="Book Antiqua" w:hAnsi="Book Antiqua" w:cs="Times New Roman"/>
                <w:b w:val="0"/>
              </w:rPr>
            </w:pPr>
            <w:r w:rsidRPr="002C4C59">
              <w:rPr>
                <w:rFonts w:ascii="Book Antiqua" w:hAnsi="Book Antiqua" w:cs="Times New Roman"/>
                <w:b w:val="0"/>
              </w:rPr>
              <w:t>Responden</w:t>
            </w:r>
          </w:p>
        </w:tc>
        <w:tc>
          <w:tcPr>
            <w:tcW w:w="1406" w:type="dxa"/>
          </w:tcPr>
          <w:p w14:paraId="15964426" w14:textId="77777777" w:rsidR="002C4C59" w:rsidRPr="002C4C59" w:rsidRDefault="002C4C59" w:rsidP="002C4C5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2C4C59">
              <w:rPr>
                <w:rFonts w:ascii="Book Antiqua" w:hAnsi="Book Antiqua" w:cs="Times New Roman"/>
                <w:b w:val="0"/>
              </w:rPr>
              <w:t>Pengalaman Mengajar</w:t>
            </w:r>
          </w:p>
        </w:tc>
        <w:tc>
          <w:tcPr>
            <w:tcW w:w="1417" w:type="dxa"/>
          </w:tcPr>
          <w:p w14:paraId="40C11F93" w14:textId="77777777" w:rsidR="002C4C59" w:rsidRPr="002C4C59" w:rsidRDefault="002C4C59" w:rsidP="002C4C5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2C4C59">
              <w:rPr>
                <w:rFonts w:ascii="Book Antiqua" w:hAnsi="Book Antiqua" w:cs="Times New Roman"/>
                <w:b w:val="0"/>
              </w:rPr>
              <w:t>Sex</w:t>
            </w:r>
          </w:p>
        </w:tc>
        <w:tc>
          <w:tcPr>
            <w:tcW w:w="1985" w:type="dxa"/>
          </w:tcPr>
          <w:p w14:paraId="4BE525F7" w14:textId="77777777" w:rsidR="002C4C59" w:rsidRPr="002C4C59" w:rsidRDefault="002C4C59" w:rsidP="002C4C5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2C4C59">
              <w:rPr>
                <w:rFonts w:ascii="Book Antiqua" w:hAnsi="Book Antiqua" w:cs="Times New Roman"/>
                <w:b w:val="0"/>
              </w:rPr>
              <w:t>Kabupaten</w:t>
            </w:r>
          </w:p>
        </w:tc>
      </w:tr>
      <w:tr w:rsidR="002C4C59" w:rsidRPr="002C4C59" w14:paraId="0DB935DB"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41154B0A"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 xml:space="preserve">R1 </w:t>
            </w:r>
          </w:p>
        </w:tc>
        <w:tc>
          <w:tcPr>
            <w:tcW w:w="1406" w:type="dxa"/>
          </w:tcPr>
          <w:p w14:paraId="68EC9579"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9 th</w:t>
            </w:r>
          </w:p>
        </w:tc>
        <w:tc>
          <w:tcPr>
            <w:tcW w:w="1417" w:type="dxa"/>
          </w:tcPr>
          <w:p w14:paraId="572F30CD"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48700D40"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Sleman</w:t>
            </w:r>
          </w:p>
        </w:tc>
      </w:tr>
      <w:tr w:rsidR="002C4C59" w:rsidRPr="002C4C59" w14:paraId="6609D89B" w14:textId="77777777" w:rsidTr="009D6E3D">
        <w:trPr>
          <w:jc w:val="center"/>
        </w:trPr>
        <w:tc>
          <w:tcPr>
            <w:cnfStyle w:val="001000000000" w:firstRow="0" w:lastRow="0" w:firstColumn="1" w:lastColumn="0" w:oddVBand="0" w:evenVBand="0" w:oddHBand="0" w:evenHBand="0" w:firstRowFirstColumn="0" w:firstRowLastColumn="0" w:lastRowFirstColumn="0" w:lastRowLastColumn="0"/>
            <w:tcW w:w="1283" w:type="dxa"/>
          </w:tcPr>
          <w:p w14:paraId="1553D1BA"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R2</w:t>
            </w:r>
          </w:p>
        </w:tc>
        <w:tc>
          <w:tcPr>
            <w:tcW w:w="1406" w:type="dxa"/>
          </w:tcPr>
          <w:p w14:paraId="4BA184C4"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11 th</w:t>
            </w:r>
          </w:p>
        </w:tc>
        <w:tc>
          <w:tcPr>
            <w:tcW w:w="1417" w:type="dxa"/>
          </w:tcPr>
          <w:p w14:paraId="0E6F35E3"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5B730168"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Sleman</w:t>
            </w:r>
          </w:p>
        </w:tc>
      </w:tr>
      <w:tr w:rsidR="002C4C59" w:rsidRPr="002C4C59" w14:paraId="39AEF93C"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22C7ACBE"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 xml:space="preserve">R3 </w:t>
            </w:r>
          </w:p>
        </w:tc>
        <w:tc>
          <w:tcPr>
            <w:tcW w:w="1406" w:type="dxa"/>
          </w:tcPr>
          <w:p w14:paraId="613AC738"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5 th</w:t>
            </w:r>
          </w:p>
        </w:tc>
        <w:tc>
          <w:tcPr>
            <w:tcW w:w="1417" w:type="dxa"/>
          </w:tcPr>
          <w:p w14:paraId="26F99326"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4F8EF08C"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Sleman</w:t>
            </w:r>
          </w:p>
        </w:tc>
      </w:tr>
      <w:tr w:rsidR="002C4C59" w:rsidRPr="002C4C59" w14:paraId="2B65A5FB" w14:textId="77777777" w:rsidTr="009D6E3D">
        <w:trPr>
          <w:jc w:val="center"/>
        </w:trPr>
        <w:tc>
          <w:tcPr>
            <w:cnfStyle w:val="001000000000" w:firstRow="0" w:lastRow="0" w:firstColumn="1" w:lastColumn="0" w:oddVBand="0" w:evenVBand="0" w:oddHBand="0" w:evenHBand="0" w:firstRowFirstColumn="0" w:firstRowLastColumn="0" w:lastRowFirstColumn="0" w:lastRowLastColumn="0"/>
            <w:tcW w:w="1283" w:type="dxa"/>
          </w:tcPr>
          <w:p w14:paraId="089C4C7D"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 xml:space="preserve">R4 </w:t>
            </w:r>
          </w:p>
        </w:tc>
        <w:tc>
          <w:tcPr>
            <w:tcW w:w="1406" w:type="dxa"/>
          </w:tcPr>
          <w:p w14:paraId="6F2F1B25"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9 th</w:t>
            </w:r>
          </w:p>
        </w:tc>
        <w:tc>
          <w:tcPr>
            <w:tcW w:w="1417" w:type="dxa"/>
          </w:tcPr>
          <w:p w14:paraId="7D313C12"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M</w:t>
            </w:r>
          </w:p>
        </w:tc>
        <w:tc>
          <w:tcPr>
            <w:tcW w:w="1985" w:type="dxa"/>
          </w:tcPr>
          <w:p w14:paraId="64DA7274"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Sleman</w:t>
            </w:r>
          </w:p>
        </w:tc>
      </w:tr>
      <w:tr w:rsidR="002C4C59" w:rsidRPr="002C4C59" w14:paraId="2A3B5C45"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759D5FDA"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 xml:space="preserve">R5 </w:t>
            </w:r>
          </w:p>
        </w:tc>
        <w:tc>
          <w:tcPr>
            <w:tcW w:w="1406" w:type="dxa"/>
          </w:tcPr>
          <w:p w14:paraId="31732DF3"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7 th</w:t>
            </w:r>
          </w:p>
        </w:tc>
        <w:tc>
          <w:tcPr>
            <w:tcW w:w="1417" w:type="dxa"/>
          </w:tcPr>
          <w:p w14:paraId="2AB69194"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38FBAD7D"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Sleman</w:t>
            </w:r>
          </w:p>
        </w:tc>
      </w:tr>
      <w:tr w:rsidR="002C4C59" w:rsidRPr="002C4C59" w14:paraId="6AF94CB5" w14:textId="77777777" w:rsidTr="009D6E3D">
        <w:trPr>
          <w:jc w:val="center"/>
        </w:trPr>
        <w:tc>
          <w:tcPr>
            <w:cnfStyle w:val="001000000000" w:firstRow="0" w:lastRow="0" w:firstColumn="1" w:lastColumn="0" w:oddVBand="0" w:evenVBand="0" w:oddHBand="0" w:evenHBand="0" w:firstRowFirstColumn="0" w:firstRowLastColumn="0" w:lastRowFirstColumn="0" w:lastRowLastColumn="0"/>
            <w:tcW w:w="1283" w:type="dxa"/>
          </w:tcPr>
          <w:p w14:paraId="424F7DF6"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lastRenderedPageBreak/>
              <w:t xml:space="preserve">R6 </w:t>
            </w:r>
          </w:p>
        </w:tc>
        <w:tc>
          <w:tcPr>
            <w:tcW w:w="1406" w:type="dxa"/>
          </w:tcPr>
          <w:p w14:paraId="7EA0175C"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15 th</w:t>
            </w:r>
          </w:p>
        </w:tc>
        <w:tc>
          <w:tcPr>
            <w:tcW w:w="1417" w:type="dxa"/>
          </w:tcPr>
          <w:p w14:paraId="5EAD322F"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356B2864"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Bantul</w:t>
            </w:r>
          </w:p>
        </w:tc>
      </w:tr>
      <w:tr w:rsidR="002C4C59" w:rsidRPr="002C4C59" w14:paraId="00198BB6"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7900A76C"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R7</w:t>
            </w:r>
          </w:p>
        </w:tc>
        <w:tc>
          <w:tcPr>
            <w:tcW w:w="1406" w:type="dxa"/>
          </w:tcPr>
          <w:p w14:paraId="2923DB30"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10 th</w:t>
            </w:r>
          </w:p>
        </w:tc>
        <w:tc>
          <w:tcPr>
            <w:tcW w:w="1417" w:type="dxa"/>
          </w:tcPr>
          <w:p w14:paraId="5F9C8B24"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1392C197"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Bantul</w:t>
            </w:r>
          </w:p>
        </w:tc>
      </w:tr>
      <w:tr w:rsidR="002C4C59" w:rsidRPr="002C4C59" w14:paraId="21DBFDC2" w14:textId="77777777" w:rsidTr="009D6E3D">
        <w:trPr>
          <w:jc w:val="center"/>
        </w:trPr>
        <w:tc>
          <w:tcPr>
            <w:cnfStyle w:val="001000000000" w:firstRow="0" w:lastRow="0" w:firstColumn="1" w:lastColumn="0" w:oddVBand="0" w:evenVBand="0" w:oddHBand="0" w:evenHBand="0" w:firstRowFirstColumn="0" w:firstRowLastColumn="0" w:lastRowFirstColumn="0" w:lastRowLastColumn="0"/>
            <w:tcW w:w="1283" w:type="dxa"/>
          </w:tcPr>
          <w:p w14:paraId="6F116E07"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R8</w:t>
            </w:r>
          </w:p>
        </w:tc>
        <w:tc>
          <w:tcPr>
            <w:tcW w:w="1406" w:type="dxa"/>
          </w:tcPr>
          <w:p w14:paraId="0AB6E321"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25 th</w:t>
            </w:r>
          </w:p>
        </w:tc>
        <w:tc>
          <w:tcPr>
            <w:tcW w:w="1417" w:type="dxa"/>
          </w:tcPr>
          <w:p w14:paraId="25342F59"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5E093250"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Gunungkidul</w:t>
            </w:r>
          </w:p>
        </w:tc>
      </w:tr>
      <w:tr w:rsidR="002C4C59" w:rsidRPr="002C4C59" w14:paraId="29F33488"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0FA2B506"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R9</w:t>
            </w:r>
          </w:p>
        </w:tc>
        <w:tc>
          <w:tcPr>
            <w:tcW w:w="1406" w:type="dxa"/>
          </w:tcPr>
          <w:p w14:paraId="70076DD6"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20 th</w:t>
            </w:r>
          </w:p>
        </w:tc>
        <w:tc>
          <w:tcPr>
            <w:tcW w:w="1417" w:type="dxa"/>
          </w:tcPr>
          <w:p w14:paraId="680D8F98"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6B4AA6F0"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Gunungkidul</w:t>
            </w:r>
          </w:p>
        </w:tc>
      </w:tr>
      <w:tr w:rsidR="002C4C59" w:rsidRPr="002C4C59" w14:paraId="306E5727" w14:textId="77777777" w:rsidTr="009D6E3D">
        <w:trPr>
          <w:jc w:val="center"/>
        </w:trPr>
        <w:tc>
          <w:tcPr>
            <w:cnfStyle w:val="001000000000" w:firstRow="0" w:lastRow="0" w:firstColumn="1" w:lastColumn="0" w:oddVBand="0" w:evenVBand="0" w:oddHBand="0" w:evenHBand="0" w:firstRowFirstColumn="0" w:firstRowLastColumn="0" w:lastRowFirstColumn="0" w:lastRowLastColumn="0"/>
            <w:tcW w:w="1283" w:type="dxa"/>
          </w:tcPr>
          <w:p w14:paraId="72331C3F"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R10</w:t>
            </w:r>
          </w:p>
        </w:tc>
        <w:tc>
          <w:tcPr>
            <w:tcW w:w="1406" w:type="dxa"/>
          </w:tcPr>
          <w:p w14:paraId="2DCF8ABC"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6 th</w:t>
            </w:r>
          </w:p>
        </w:tc>
        <w:tc>
          <w:tcPr>
            <w:tcW w:w="1417" w:type="dxa"/>
          </w:tcPr>
          <w:p w14:paraId="0E0A0CDE"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329C4776"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Kulonprogo</w:t>
            </w:r>
          </w:p>
        </w:tc>
      </w:tr>
      <w:tr w:rsidR="002C4C59" w:rsidRPr="002C4C59" w14:paraId="155E6545"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1412527B"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R11</w:t>
            </w:r>
          </w:p>
        </w:tc>
        <w:tc>
          <w:tcPr>
            <w:tcW w:w="1406" w:type="dxa"/>
          </w:tcPr>
          <w:p w14:paraId="1DF2EDF6"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15 th</w:t>
            </w:r>
          </w:p>
        </w:tc>
        <w:tc>
          <w:tcPr>
            <w:tcW w:w="1417" w:type="dxa"/>
          </w:tcPr>
          <w:p w14:paraId="0B9FAF77"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081B2B72"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Kulomprogo</w:t>
            </w:r>
          </w:p>
        </w:tc>
      </w:tr>
      <w:tr w:rsidR="002C4C59" w:rsidRPr="002C4C59" w14:paraId="150A6D5C" w14:textId="77777777" w:rsidTr="009D6E3D">
        <w:trPr>
          <w:jc w:val="center"/>
        </w:trPr>
        <w:tc>
          <w:tcPr>
            <w:cnfStyle w:val="001000000000" w:firstRow="0" w:lastRow="0" w:firstColumn="1" w:lastColumn="0" w:oddVBand="0" w:evenVBand="0" w:oddHBand="0" w:evenHBand="0" w:firstRowFirstColumn="0" w:firstRowLastColumn="0" w:lastRowFirstColumn="0" w:lastRowLastColumn="0"/>
            <w:tcW w:w="1283" w:type="dxa"/>
          </w:tcPr>
          <w:p w14:paraId="615FCC06"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R12</w:t>
            </w:r>
          </w:p>
        </w:tc>
        <w:tc>
          <w:tcPr>
            <w:tcW w:w="1406" w:type="dxa"/>
          </w:tcPr>
          <w:p w14:paraId="3322F8B8"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10 th</w:t>
            </w:r>
          </w:p>
        </w:tc>
        <w:tc>
          <w:tcPr>
            <w:tcW w:w="1417" w:type="dxa"/>
          </w:tcPr>
          <w:p w14:paraId="5FAC6BF4"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74B669EC" w14:textId="77777777" w:rsidR="002C4C59" w:rsidRPr="002C4C59" w:rsidRDefault="002C4C59" w:rsidP="002C4C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C4C59">
              <w:rPr>
                <w:rFonts w:ascii="Book Antiqua" w:hAnsi="Book Antiqua" w:cs="Times New Roman"/>
              </w:rPr>
              <w:t>Kota</w:t>
            </w:r>
          </w:p>
        </w:tc>
      </w:tr>
      <w:tr w:rsidR="002C4C59" w:rsidRPr="002C4C59" w14:paraId="12F7DF61" w14:textId="77777777" w:rsidTr="009D6E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3" w:type="dxa"/>
          </w:tcPr>
          <w:p w14:paraId="4C12282E" w14:textId="77777777" w:rsidR="002C4C59" w:rsidRPr="002C4C59" w:rsidRDefault="002C4C59" w:rsidP="002C4C59">
            <w:pPr>
              <w:spacing w:after="0" w:line="240" w:lineRule="auto"/>
              <w:jc w:val="both"/>
              <w:rPr>
                <w:rFonts w:ascii="Book Antiqua" w:hAnsi="Book Antiqua" w:cs="Times New Roman"/>
                <w:b w:val="0"/>
              </w:rPr>
            </w:pPr>
            <w:r w:rsidRPr="002C4C59">
              <w:rPr>
                <w:rFonts w:ascii="Book Antiqua" w:hAnsi="Book Antiqua" w:cs="Times New Roman"/>
                <w:b w:val="0"/>
              </w:rPr>
              <w:t>R13</w:t>
            </w:r>
          </w:p>
        </w:tc>
        <w:tc>
          <w:tcPr>
            <w:tcW w:w="1406" w:type="dxa"/>
          </w:tcPr>
          <w:p w14:paraId="6F9C4AAB"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8 th</w:t>
            </w:r>
          </w:p>
        </w:tc>
        <w:tc>
          <w:tcPr>
            <w:tcW w:w="1417" w:type="dxa"/>
          </w:tcPr>
          <w:p w14:paraId="59E979C8"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F</w:t>
            </w:r>
          </w:p>
        </w:tc>
        <w:tc>
          <w:tcPr>
            <w:tcW w:w="1985" w:type="dxa"/>
          </w:tcPr>
          <w:p w14:paraId="6CF1CAA4" w14:textId="77777777" w:rsidR="002C4C59" w:rsidRPr="002C4C59" w:rsidRDefault="002C4C59" w:rsidP="002C4C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C4C59">
              <w:rPr>
                <w:rFonts w:ascii="Book Antiqua" w:hAnsi="Book Antiqua" w:cs="Times New Roman"/>
              </w:rPr>
              <w:t>Kota</w:t>
            </w:r>
          </w:p>
        </w:tc>
      </w:tr>
    </w:tbl>
    <w:p w14:paraId="4A4151FF"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Pengumpulan data dilakukan melalui angket terbuka dengan </w:t>
      </w:r>
      <w:r w:rsidRPr="002C4C59">
        <w:rPr>
          <w:rFonts w:ascii="Book Antiqua" w:hAnsi="Book Antiqua" w:cs="Times New Roman"/>
          <w:i/>
        </w:rPr>
        <w:t>googleform.</w:t>
      </w:r>
      <w:r w:rsidRPr="002C4C59">
        <w:rPr>
          <w:rFonts w:ascii="Book Antiqua" w:hAnsi="Book Antiqua" w:cs="Times New Roman"/>
        </w:rPr>
        <w:t xml:space="preserve"> Selanjutnya dilakukan wawancara mendalam kepada 13 Guru PAUD untuk melihat kredibilitas data. Peneliti merupakan instrument utama. Wawancara dilakukan dengan berbagai metode antara lain tatap muka, panggilan telepon, dan menggunakan WhatsApp. Pada pengumpulan data ini peneliti membuat pedoman wawancara, sehingga pertanyaan yang disampaikan dapat runtut dan dilaporkan secara jelas sesuai jawaban responden (G1, G2, G3……….G13).</w:t>
      </w:r>
      <w:r w:rsidRPr="002C4C59">
        <w:rPr>
          <w:rFonts w:ascii="Book Antiqua" w:hAnsi="Book Antiqua" w:cs="Times New Roman"/>
          <w:b/>
        </w:rPr>
        <w:t xml:space="preserve"> </w:t>
      </w:r>
      <w:r w:rsidRPr="002C4C59">
        <w:rPr>
          <w:rFonts w:ascii="Book Antiqua" w:hAnsi="Book Antiqua" w:cs="Times New Roman"/>
        </w:rPr>
        <w:t>Permasalahan yang dikaji pada penelitian ini adalah kesulitan Guru PAUD dalam pembelajaran di masa Pendemi Covid-19 yang meliputi, kesiapan Guru, perencanaa, pelaksanaan, penilaian, dan dukungan orang tua. Pertanyaan-pertanyaan tersebut disusun sebagai berikut:</w:t>
      </w:r>
    </w:p>
    <w:p w14:paraId="46F38199" w14:textId="77777777" w:rsidR="002C4C59" w:rsidRPr="002C4C59" w:rsidRDefault="002C4C59" w:rsidP="002C4C59">
      <w:pPr>
        <w:pStyle w:val="ListParagraph"/>
        <w:numPr>
          <w:ilvl w:val="0"/>
          <w:numId w:val="9"/>
        </w:numPr>
        <w:spacing w:after="0" w:line="240" w:lineRule="auto"/>
        <w:jc w:val="both"/>
        <w:rPr>
          <w:rFonts w:ascii="Book Antiqua" w:hAnsi="Book Antiqua" w:cs="Times New Roman"/>
        </w:rPr>
      </w:pPr>
      <w:r w:rsidRPr="002C4C59">
        <w:rPr>
          <w:rFonts w:ascii="Book Antiqua" w:hAnsi="Book Antiqua" w:cs="Times New Roman"/>
          <w:lang w:val="en-US"/>
        </w:rPr>
        <w:t>Bagaimana kesiapan Anda dalam pembelajaran PAUD secara daring?</w:t>
      </w:r>
    </w:p>
    <w:p w14:paraId="06BF9BE2" w14:textId="77777777" w:rsidR="002C4C59" w:rsidRPr="002C4C59" w:rsidRDefault="002C4C59" w:rsidP="002C4C59">
      <w:pPr>
        <w:pStyle w:val="ListParagraph"/>
        <w:numPr>
          <w:ilvl w:val="0"/>
          <w:numId w:val="9"/>
        </w:numPr>
        <w:spacing w:after="0" w:line="240" w:lineRule="auto"/>
        <w:jc w:val="both"/>
        <w:rPr>
          <w:rFonts w:ascii="Book Antiqua" w:hAnsi="Book Antiqua" w:cs="Times New Roman"/>
        </w:rPr>
      </w:pPr>
      <w:r w:rsidRPr="002C4C59">
        <w:rPr>
          <w:rFonts w:ascii="Book Antiqua" w:hAnsi="Book Antiqua" w:cs="Times New Roman"/>
          <w:lang w:val="en-US"/>
        </w:rPr>
        <w:t>Apakah terdapat kesulitan saat melakukan perencanaan secara pembelajaran daring</w:t>
      </w:r>
      <w:proofErr w:type="gramStart"/>
      <w:r w:rsidRPr="002C4C59">
        <w:rPr>
          <w:rFonts w:ascii="Book Antiqua" w:hAnsi="Book Antiqua" w:cs="Times New Roman"/>
          <w:lang w:val="en-US"/>
        </w:rPr>
        <w:t>?.</w:t>
      </w:r>
      <w:proofErr w:type="gramEnd"/>
      <w:r w:rsidRPr="002C4C59">
        <w:rPr>
          <w:rFonts w:ascii="Book Antiqua" w:hAnsi="Book Antiqua" w:cs="Times New Roman"/>
          <w:lang w:val="en-US"/>
        </w:rPr>
        <w:t xml:space="preserve"> Jelaskan!</w:t>
      </w:r>
    </w:p>
    <w:p w14:paraId="7FCBE3A5" w14:textId="77777777" w:rsidR="002C4C59" w:rsidRPr="002C4C59" w:rsidRDefault="002C4C59" w:rsidP="002C4C59">
      <w:pPr>
        <w:pStyle w:val="ListParagraph"/>
        <w:numPr>
          <w:ilvl w:val="0"/>
          <w:numId w:val="9"/>
        </w:numPr>
        <w:spacing w:after="0" w:line="240" w:lineRule="auto"/>
        <w:jc w:val="both"/>
        <w:rPr>
          <w:rFonts w:ascii="Book Antiqua" w:hAnsi="Book Antiqua" w:cs="Times New Roman"/>
        </w:rPr>
      </w:pPr>
      <w:r w:rsidRPr="002C4C59">
        <w:rPr>
          <w:rFonts w:ascii="Book Antiqua" w:hAnsi="Book Antiqua" w:cs="Times New Roman"/>
          <w:lang w:val="en-US"/>
        </w:rPr>
        <w:t>Apakah terdapat kesulitan saat melakukan pembelajaran PAUD secara daring</w:t>
      </w:r>
      <w:proofErr w:type="gramStart"/>
      <w:r w:rsidRPr="002C4C59">
        <w:rPr>
          <w:rFonts w:ascii="Book Antiqua" w:hAnsi="Book Antiqua" w:cs="Times New Roman"/>
          <w:lang w:val="en-US"/>
        </w:rPr>
        <w:t>?.</w:t>
      </w:r>
      <w:proofErr w:type="gramEnd"/>
      <w:r w:rsidRPr="002C4C59">
        <w:rPr>
          <w:rFonts w:ascii="Book Antiqua" w:hAnsi="Book Antiqua" w:cs="Times New Roman"/>
          <w:lang w:val="en-US"/>
        </w:rPr>
        <w:t xml:space="preserve"> Jelaskan!</w:t>
      </w:r>
    </w:p>
    <w:p w14:paraId="4BE93A22" w14:textId="77777777" w:rsidR="002C4C59" w:rsidRPr="002C4C59" w:rsidRDefault="002C4C59" w:rsidP="002C4C59">
      <w:pPr>
        <w:pStyle w:val="ListParagraph"/>
        <w:numPr>
          <w:ilvl w:val="0"/>
          <w:numId w:val="9"/>
        </w:numPr>
        <w:spacing w:after="0" w:line="240" w:lineRule="auto"/>
        <w:jc w:val="both"/>
        <w:rPr>
          <w:rFonts w:ascii="Book Antiqua" w:hAnsi="Book Antiqua" w:cs="Times New Roman"/>
        </w:rPr>
      </w:pPr>
      <w:r w:rsidRPr="002C4C59">
        <w:rPr>
          <w:rFonts w:ascii="Book Antiqua" w:hAnsi="Book Antiqua" w:cs="Times New Roman"/>
          <w:lang w:val="en-US"/>
        </w:rPr>
        <w:t>Apakah terdapat kesulitan saat melakukan penilaian kepada siswa secara daring</w:t>
      </w:r>
      <w:proofErr w:type="gramStart"/>
      <w:r w:rsidRPr="002C4C59">
        <w:rPr>
          <w:rFonts w:ascii="Book Antiqua" w:hAnsi="Book Antiqua" w:cs="Times New Roman"/>
          <w:lang w:val="en-US"/>
        </w:rPr>
        <w:t>?.</w:t>
      </w:r>
      <w:proofErr w:type="gramEnd"/>
      <w:r w:rsidRPr="002C4C59">
        <w:rPr>
          <w:rFonts w:ascii="Book Antiqua" w:hAnsi="Book Antiqua" w:cs="Times New Roman"/>
          <w:lang w:val="en-US"/>
        </w:rPr>
        <w:t xml:space="preserve"> Jelaskan!</w:t>
      </w:r>
    </w:p>
    <w:p w14:paraId="4D681AAB" w14:textId="77777777" w:rsidR="002C4C59" w:rsidRPr="002C4C59" w:rsidRDefault="002C4C59" w:rsidP="002C4C59">
      <w:pPr>
        <w:pStyle w:val="ListParagraph"/>
        <w:numPr>
          <w:ilvl w:val="0"/>
          <w:numId w:val="9"/>
        </w:numPr>
        <w:spacing w:after="0" w:line="240" w:lineRule="auto"/>
        <w:jc w:val="both"/>
        <w:rPr>
          <w:rFonts w:ascii="Book Antiqua" w:hAnsi="Book Antiqua" w:cs="Times New Roman"/>
        </w:rPr>
      </w:pPr>
      <w:r w:rsidRPr="002C4C59">
        <w:rPr>
          <w:rFonts w:ascii="Book Antiqua" w:hAnsi="Book Antiqua" w:cs="Times New Roman"/>
          <w:lang w:val="en-US"/>
        </w:rPr>
        <w:t>Bagaimana dukungan orang tua pada pembelajaran PAUD secara daring ini?</w:t>
      </w:r>
    </w:p>
    <w:p w14:paraId="2DD3F6AD"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Hasil wawancara selanjutnya di analisis. Analisis dilakukan dengan mencari tema dan menentukan hubungan antar tema untuk menemukan pemahaman menggunakan model Bogdan dan Biklen (1982). </w:t>
      </w:r>
    </w:p>
    <w:p w14:paraId="7B7CAAC5" w14:textId="77777777" w:rsidR="002C4C59" w:rsidRPr="002C4C59" w:rsidRDefault="002C4C59" w:rsidP="009B7C2C">
      <w:pPr>
        <w:pStyle w:val="BodyText"/>
        <w:spacing w:after="0" w:line="240" w:lineRule="auto"/>
        <w:jc w:val="both"/>
        <w:rPr>
          <w:rFonts w:ascii="Book Antiqua" w:hAnsi="Book Antiqua" w:cs="Times New Roman"/>
          <w:b/>
          <w:color w:val="FF0000"/>
        </w:rPr>
      </w:pPr>
    </w:p>
    <w:p w14:paraId="0F93630A" w14:textId="77777777" w:rsidR="00083B2C" w:rsidRPr="005474D6" w:rsidRDefault="00083B2C" w:rsidP="00083B2C">
      <w:pPr>
        <w:pStyle w:val="BodyText"/>
        <w:tabs>
          <w:tab w:val="left" w:pos="426"/>
        </w:tabs>
        <w:spacing w:after="0" w:line="240" w:lineRule="auto"/>
        <w:jc w:val="both"/>
        <w:rPr>
          <w:rFonts w:ascii="Book Antiqua" w:hAnsi="Book Antiqua" w:cs="Times New Roman"/>
        </w:rPr>
      </w:pPr>
    </w:p>
    <w:p w14:paraId="796664A7" w14:textId="1D17DF65"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06884457" w14:textId="77777777" w:rsidR="002C4C59" w:rsidRPr="00703BA7" w:rsidRDefault="002C4C59" w:rsidP="00703BA7">
      <w:pPr>
        <w:spacing w:after="0" w:line="240" w:lineRule="auto"/>
        <w:jc w:val="both"/>
        <w:rPr>
          <w:rFonts w:ascii="Book Antiqua" w:hAnsi="Book Antiqua" w:cs="Times New Roman"/>
          <w:b/>
        </w:rPr>
      </w:pPr>
      <w:r w:rsidRPr="00703BA7">
        <w:rPr>
          <w:rFonts w:ascii="Book Antiqua" w:hAnsi="Book Antiqua" w:cs="Times New Roman"/>
          <w:b/>
        </w:rPr>
        <w:t>Hasil</w:t>
      </w:r>
    </w:p>
    <w:p w14:paraId="34B28324"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Berdasarkan hasil temuan di lapangan melalui </w:t>
      </w:r>
      <w:r w:rsidRPr="00703BA7">
        <w:rPr>
          <w:rFonts w:ascii="Book Antiqua" w:hAnsi="Book Antiqua" w:cs="Times New Roman"/>
          <w:i/>
        </w:rPr>
        <w:t xml:space="preserve">googleform </w:t>
      </w:r>
      <w:r w:rsidRPr="00703BA7">
        <w:rPr>
          <w:rFonts w:ascii="Book Antiqua" w:hAnsi="Book Antiqua" w:cs="Times New Roman"/>
        </w:rPr>
        <w:t xml:space="preserve">dan wawancara kepada 13 Guru PAUD, bahwa pembelajaran di masa Pandemi Covid-19 ini dilaksanakan melalui daring dan tatap muka. Pada PAUD yang berlokasi di zona hijau, maka pembelajaran dilaksanakan secara tatap muka yaitu seminggu selama 3 kali pertemuan, home visit dan selebihnya melalui daring. Sedangkan bagi PAUD yang berada di zona merah, semua aktivitas pembelajaran dilaksanakan secara daring melalui media </w:t>
      </w:r>
      <w:r w:rsidRPr="00703BA7">
        <w:rPr>
          <w:rFonts w:ascii="Book Antiqua" w:hAnsi="Book Antiqua" w:cs="Times New Roman"/>
          <w:i/>
        </w:rPr>
        <w:t xml:space="preserve">WhatsApp, Googlemeet, Zoom </w:t>
      </w:r>
      <w:r w:rsidRPr="00703BA7">
        <w:rPr>
          <w:rFonts w:ascii="Book Antiqua" w:hAnsi="Book Antiqua" w:cs="Times New Roman"/>
        </w:rPr>
        <w:t xml:space="preserve">dan Lembar Kerja Anak (LKA). LKA disediakan oleh sekolah sebagai upaya untuk mengatasi keterbatasan teknologi yang tidak dimiliki semua orang tua. Karena kenyatannya bahwa tidak semua orang tua memiliki handphone yang bisa untuk pembelajaran daring. Setiap seminggu sekali orang tua wali ke sekolah untuk mengambil tugas dan menyerahkan tugas yang sudah dikerjakan oleh anak. </w:t>
      </w:r>
    </w:p>
    <w:p w14:paraId="3F5DC522"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Walaupun pembelajaran secara daring ini sudah lama dilaksanakan, namun masih banyak kendala yang dihadapi baik oleh guru, orang tua dan siswa. Pada penelitian ini mengungkap fenomena kesulitan yang dialami oleh Guru PAUD dan dukungan orang tua pada pembelajaran daring. Fenomena kesulitan Guru PAUD dalam pembelajaran di masa Pandemi Covid-19 ini dikelompokkan menjadi 4 tema yaitu kesiapan guru, perencanaan pembelajaran, pelaksanaan pembelajaran, dan penilaian pembelajaran serta dukungan orang tua.</w:t>
      </w:r>
    </w:p>
    <w:p w14:paraId="0B608704" w14:textId="77777777" w:rsidR="002C4C59" w:rsidRPr="00703BA7" w:rsidRDefault="002C4C59" w:rsidP="00703BA7">
      <w:pPr>
        <w:spacing w:after="0" w:line="240" w:lineRule="auto"/>
        <w:jc w:val="both"/>
        <w:rPr>
          <w:rFonts w:ascii="Book Antiqua" w:hAnsi="Book Antiqua" w:cs="Times New Roman"/>
          <w:b/>
        </w:rPr>
      </w:pPr>
      <w:r w:rsidRPr="00703BA7">
        <w:rPr>
          <w:rFonts w:ascii="Book Antiqua" w:hAnsi="Book Antiqua" w:cs="Times New Roman"/>
          <w:b/>
        </w:rPr>
        <w:t>Kesiapan Guru PAUD</w:t>
      </w:r>
    </w:p>
    <w:p w14:paraId="112859E1"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lastRenderedPageBreak/>
        <w:t xml:space="preserve">Kondisi Pandemi Covid-19 ini secara umum memaksa Guru PAUD untuk siap menghadapi pembelajaran daring. Kesiapan Guru dalam pembelajaran daring ini menjadi kunci keberhasilan pelaksanaan pembelajaran. Berdasarkan hasil wawancara dan penyebaran googleform, dari 13 Guru yang menyatakan siap untuk pembelajaran daring hanya 5 orang, 7 guru menyatakan cukup siap, dan 1 guru menyatakan kurang siap. Menurut </w:t>
      </w:r>
      <w:r w:rsidRPr="00703BA7">
        <w:rPr>
          <w:rFonts w:ascii="Book Antiqua" w:hAnsi="Book Antiqua" w:cs="Times New Roman"/>
        </w:rPr>
        <w:fldChar w:fldCharType="begin" w:fldLock="1"/>
      </w:r>
      <w:r w:rsidRPr="00703BA7">
        <w:rPr>
          <w:rFonts w:ascii="Book Antiqua" w:hAnsi="Book Antiqua" w:cs="Times New Roman"/>
        </w:rPr>
        <w:instrText>ADDIN CSL_CITATION {"citationItems":[{"id":"ITEM-1","itemData":{"ISSN":"0196786X","abstract":"The purpose of this study was to analyze a sample of classroom teachers' definitions of the term teacher educator and determine whether they considered themselves to be teacher educators. The extent that classroom teachers' definitions of a teacher educator were influenced by involvement in a university-public school partnership was also examined. Results indicated that a large majority of the study's participants considered themselves to be teacher educators, but there were variations in how they defined this role. Analysis of the participants' definitions of the term teacher educator revealed two general categories: teacher of teachers and general educator. Results also indicated that a school's consistent involvement in a partnership led to a higher percentage of teachers giving definitions that could be categorized under the teacher of teachers theme. Theoretical and practical implications of the findings are presented, along with suggestions for future study.","author":[{"dropping-particle":"","family":"Korth","given":"Byran B","non-dropping-particle":"","parse-names":false,"suffix":""},{"dropping-particle":"","family":"Erickson","given":"Lynnette","non-dropping-particle":"","parse-names":false,"suffix":""},{"dropping-particle":"","family":"Hall","given":"Kendra M","non-dropping-particle":"","parse-names":false,"suffix":""}],"container-title":"The Professional Educator","id":"ITEM-1","issue":"1","issued":{"date-parts":[["2009"]]},"page":"1-12","title":"Defining Teacher Educator Through the Eyes of Classroom Teachers","type":"article-journal","volume":"33"},"uris":["http://www.mendeley.com/documents/?uuid=a827d2a0-86c0-40b5-bb18-6154cfee01ff"]}],"mendeley":{"formattedCitation":"(Korth et al., 2009)","plainTextFormattedCitation":"(Korth et al., 2009)","previouslyFormattedCitation":"(Korth et al., 2009)"},"properties":{"noteIndex":0},"schema":"https://github.com/citation-style-language/schema/raw/master/csl-citation.json"}</w:instrText>
      </w:r>
      <w:r w:rsidRPr="00703BA7">
        <w:rPr>
          <w:rFonts w:ascii="Book Antiqua" w:hAnsi="Book Antiqua" w:cs="Times New Roman"/>
        </w:rPr>
        <w:fldChar w:fldCharType="separate"/>
      </w:r>
      <w:r w:rsidRPr="00703BA7">
        <w:rPr>
          <w:rFonts w:ascii="Book Antiqua" w:hAnsi="Book Antiqua" w:cs="Times New Roman"/>
          <w:noProof/>
        </w:rPr>
        <w:t>(Korth et al., 2009)</w:t>
      </w:r>
      <w:r w:rsidRPr="00703BA7">
        <w:rPr>
          <w:rFonts w:ascii="Book Antiqua" w:hAnsi="Book Antiqua" w:cs="Times New Roman"/>
        </w:rPr>
        <w:fldChar w:fldCharType="end"/>
      </w:r>
      <w:r w:rsidRPr="00703BA7">
        <w:rPr>
          <w:rFonts w:ascii="Book Antiqua" w:hAnsi="Book Antiqua" w:cs="Times New Roman"/>
        </w:rPr>
        <w:t xml:space="preserve"> menyatakan Guru yang memiliki kesiapan dalam pembelajaran dalam kondisi apa pun akan meningkatkan kualitas guru  Guru TK yang siap dalam pembelajaran akan berpengaruh pada keberhasilan program pendidikan di sekolah. Sehingga hal ini akan berdampak pada meningkatnya belajar anak.   </w:t>
      </w:r>
    </w:p>
    <w:p w14:paraId="540CD3C5"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Masa Pandemi Covid 19 ini, Guru PAUD dituntut untuk mampu mengoperasionalkan TIK sebagai sarana penyampaian materi ke siswa. Berdasarakan hasil wawancara, kemampuan Guru PAUD dalam mengembangkan pembelajaran online, sebanyak 3 orang mampu, 7 orang cukup mampu, dan 3 orang tidak mampu. Dari 13 responden, ada 1 guru yang tidak memiliki Handphone yang memadai untuk pembelajaran online. Kurangnya kemampuan Guru-guru dalam menggunakan TIK menjadi kendala bagi pengembangan materi dan media belajar daring. Walaupun demikian, Guru selalu berupaya semampunya mempersiapkan diri dalam pembelajaran, yang ditunjukkan dengan mempersiapkan materi dan media secara mandiri atau berkelompok. Guru yang merasa belum mampu menggunakan TIK belajar secara mandiri melalui tutorial di youtube. Sementara Guru lain ada yang belajar bersama dengan temannya atau mengikuti pelatihan. Terdapat sekolah yang mengadakan pelatihan bersama-sama Guru lain dalam pengembangan pembelajaran daring. </w:t>
      </w:r>
    </w:p>
    <w:p w14:paraId="0B250DE7"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Berikut hasil wawancara dengan responden, kesiapan Guru ditampilkan dalam tabel 1 di bawah ini:</w:t>
      </w:r>
    </w:p>
    <w:p w14:paraId="27930886" w14:textId="77777777" w:rsidR="002C4C59" w:rsidRPr="00703BA7" w:rsidRDefault="002C4C59" w:rsidP="00703BA7">
      <w:pPr>
        <w:spacing w:after="0" w:line="240" w:lineRule="auto"/>
        <w:jc w:val="center"/>
        <w:rPr>
          <w:rFonts w:ascii="Book Antiqua" w:hAnsi="Book Antiqua" w:cs="Times New Roman"/>
        </w:rPr>
      </w:pPr>
      <w:r w:rsidRPr="00703BA7">
        <w:rPr>
          <w:rFonts w:ascii="Book Antiqua" w:hAnsi="Book Antiqua" w:cs="Times New Roman"/>
        </w:rPr>
        <w:t>Tabel 1. Kesiapan Guru pada pembelajaran daring</w:t>
      </w:r>
    </w:p>
    <w:tbl>
      <w:tblPr>
        <w:tblStyle w:val="PlainTable2"/>
        <w:tblW w:w="0" w:type="auto"/>
        <w:tblLook w:val="04A0" w:firstRow="1" w:lastRow="0" w:firstColumn="1" w:lastColumn="0" w:noHBand="0" w:noVBand="1"/>
      </w:tblPr>
      <w:tblGrid>
        <w:gridCol w:w="4356"/>
        <w:gridCol w:w="2273"/>
        <w:gridCol w:w="2659"/>
      </w:tblGrid>
      <w:tr w:rsidR="002C4C59" w:rsidRPr="00200167" w14:paraId="69F96601" w14:textId="77777777" w:rsidTr="002001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6" w:type="dxa"/>
          </w:tcPr>
          <w:p w14:paraId="4EBAB999" w14:textId="77777777" w:rsidR="002C4C59" w:rsidRPr="00200167" w:rsidRDefault="002C4C59" w:rsidP="00703BA7">
            <w:pPr>
              <w:spacing w:line="240" w:lineRule="auto"/>
              <w:jc w:val="center"/>
              <w:rPr>
                <w:rFonts w:ascii="Book Antiqua" w:hAnsi="Book Antiqua" w:cs="Times New Roman"/>
              </w:rPr>
            </w:pPr>
            <w:r w:rsidRPr="00200167">
              <w:rPr>
                <w:rFonts w:ascii="Book Antiqua" w:hAnsi="Book Antiqua" w:cs="Times New Roman"/>
              </w:rPr>
              <w:t>Hasil Reduksi Data</w:t>
            </w:r>
          </w:p>
        </w:tc>
        <w:tc>
          <w:tcPr>
            <w:tcW w:w="2273" w:type="dxa"/>
          </w:tcPr>
          <w:p w14:paraId="6C6EEFE8" w14:textId="77777777" w:rsidR="002C4C59" w:rsidRPr="00200167"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Hubungan Antar Sub Tema</w:t>
            </w:r>
          </w:p>
        </w:tc>
        <w:tc>
          <w:tcPr>
            <w:tcW w:w="2659" w:type="dxa"/>
          </w:tcPr>
          <w:p w14:paraId="76F68280" w14:textId="77777777" w:rsidR="002C4C59" w:rsidRPr="00200167"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Kesimpulan</w:t>
            </w:r>
          </w:p>
        </w:tc>
      </w:tr>
      <w:tr w:rsidR="002C4C59" w:rsidRPr="00200167" w14:paraId="63413C91"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6" w:type="dxa"/>
          </w:tcPr>
          <w:p w14:paraId="1FCB17CC"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 xml:space="preserve">Guru selalu siap dengan pembelajaran daring, karena sebelum pandemic juga sudah menggunakan media lain untuk melengkapi pembelajaran anak, seperti video dan portofolio.  </w:t>
            </w:r>
          </w:p>
        </w:tc>
        <w:tc>
          <w:tcPr>
            <w:tcW w:w="2273" w:type="dxa"/>
          </w:tcPr>
          <w:p w14:paraId="4D5CA202"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Guru siap, karena sudah terbiasa dengan media berbasis IT</w:t>
            </w:r>
          </w:p>
        </w:tc>
        <w:tc>
          <w:tcPr>
            <w:tcW w:w="2659" w:type="dxa"/>
            <w:vMerge w:val="restart"/>
          </w:tcPr>
          <w:p w14:paraId="75C009B4"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 xml:space="preserve">Kesiapan Guru dalam pembelajaran daring berbeda-beda. Kesiapan Guru digolongkan dalam 3 kategori, siap, cukup siap, dan kurang siap.  </w:t>
            </w:r>
          </w:p>
        </w:tc>
      </w:tr>
      <w:tr w:rsidR="002C4C59" w:rsidRPr="00200167" w14:paraId="14D0D9E8" w14:textId="77777777" w:rsidTr="00200167">
        <w:tc>
          <w:tcPr>
            <w:cnfStyle w:val="001000000000" w:firstRow="0" w:lastRow="0" w:firstColumn="1" w:lastColumn="0" w:oddVBand="0" w:evenVBand="0" w:oddHBand="0" w:evenHBand="0" w:firstRowFirstColumn="0" w:firstRowLastColumn="0" w:lastRowFirstColumn="0" w:lastRowLastColumn="0"/>
            <w:tcW w:w="4356" w:type="dxa"/>
          </w:tcPr>
          <w:p w14:paraId="58BD8262"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 xml:space="preserve">Guru siap, karena sudah mempersiapkan RPPH dan RPPM untuk siswa yang dibuat secara simpel. Guru juga sudah mempersiapkan aplikasi zoom dan kuota internet. </w:t>
            </w:r>
          </w:p>
        </w:tc>
        <w:tc>
          <w:tcPr>
            <w:tcW w:w="2273" w:type="dxa"/>
          </w:tcPr>
          <w:p w14:paraId="793FBF2B"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Guru sudah mempersiapkan RPPH, RPPM, aplikasi zoom dana kuota</w:t>
            </w:r>
          </w:p>
        </w:tc>
        <w:tc>
          <w:tcPr>
            <w:tcW w:w="2659" w:type="dxa"/>
            <w:vMerge/>
          </w:tcPr>
          <w:p w14:paraId="1D95BF19"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068FFD00"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6" w:type="dxa"/>
          </w:tcPr>
          <w:p w14:paraId="2B44591F"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 xml:space="preserve">Cukup siap, karena saya kurang mampu dalam mengoperasikan IT. </w:t>
            </w:r>
          </w:p>
        </w:tc>
        <w:tc>
          <w:tcPr>
            <w:tcW w:w="2273" w:type="dxa"/>
          </w:tcPr>
          <w:p w14:paraId="781BCACE"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Kemampuan Guru dalam mengoperasikan IT masih kurang</w:t>
            </w:r>
          </w:p>
        </w:tc>
        <w:tc>
          <w:tcPr>
            <w:tcW w:w="2659" w:type="dxa"/>
            <w:vMerge/>
          </w:tcPr>
          <w:p w14:paraId="5D404B27"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bl>
    <w:p w14:paraId="5CE996B4" w14:textId="77777777" w:rsidR="002C4C59" w:rsidRPr="00703BA7" w:rsidRDefault="002C4C59" w:rsidP="00703BA7">
      <w:pPr>
        <w:spacing w:after="0" w:line="240" w:lineRule="auto"/>
        <w:ind w:firstLine="720"/>
        <w:jc w:val="both"/>
        <w:rPr>
          <w:rFonts w:ascii="Book Antiqua" w:hAnsi="Book Antiqua" w:cs="Times New Roman"/>
        </w:rPr>
      </w:pPr>
    </w:p>
    <w:p w14:paraId="08476FF4"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Secara umum dalam dilihat dari kesiapan Guru dalam pembelajaran daring di masa pandemi covid 19 responnya berbeda-beda. Kesiapan Guru PAUD dalam pembelajaran ini ditunjukkan dengan mempersiapkan RPPH, RPPM, video, materi, serta tugas portofolio dalam bentuk hardcopy yang dikerjakan di rumah. Guru juga tidak lupa menginformasikan kepada orang tua bahwa pembelajaran akan dilaksanakan secara daring. Guru membangun komunikasi dan kerjasama sejak awal bersama orang tua. Sehingga pada kesiapan ini, antara guru dan orang tua sudah paham dan mempersiapkan diri. Jika ditemui ada guru-guru yang </w:t>
      </w:r>
      <w:r w:rsidRPr="00703BA7">
        <w:rPr>
          <w:rFonts w:ascii="Book Antiqua" w:hAnsi="Book Antiqua" w:cs="Times New Roman"/>
        </w:rPr>
        <w:lastRenderedPageBreak/>
        <w:t>kurang siap dikarenakan penguasaan IT yang masing belum menguasai. Dari 13 guru, yang mampu mengembangkan pembelajaran secara online hanya 4 Guru, 8 orang cukup mampu, dan 1 orang tidak mampu. Hal ini memberi kesimpulan bahwa perlunya memberikan pelatihan mengembangakan pembelajaran online bagi guru-guru PAUD.</w:t>
      </w:r>
    </w:p>
    <w:p w14:paraId="379EA115" w14:textId="77777777" w:rsidR="002C4C59" w:rsidRPr="00703BA7" w:rsidRDefault="002C4C59" w:rsidP="00703BA7">
      <w:pPr>
        <w:spacing w:after="0" w:line="240" w:lineRule="auto"/>
        <w:jc w:val="both"/>
        <w:rPr>
          <w:rFonts w:ascii="Book Antiqua" w:hAnsi="Book Antiqua" w:cs="Times New Roman"/>
          <w:b/>
        </w:rPr>
      </w:pPr>
      <w:r w:rsidRPr="00703BA7">
        <w:rPr>
          <w:rFonts w:ascii="Book Antiqua" w:hAnsi="Book Antiqua" w:cs="Times New Roman"/>
          <w:b/>
        </w:rPr>
        <w:t>Perencanaan Pembelajaran</w:t>
      </w:r>
    </w:p>
    <w:p w14:paraId="5B967A5E"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Perencanaan pembelajaran merupakan hal yang berpengaruh terhadap keberhasilan pembelajaran selanjutnya. Situasi pandemic covid 19 ini, Guru harus mengubah rencana pembelajaran yang semula sudah dibuat untuk disesuikan dengan kondisi pandemi. Materi dan tugas dibuat lebih simpel, fleksibel dengan mempertimbangkan ketersediaan bahan di rumah. Beberapa perubahan rencana yang dilakukan meliputi: materi, bahan, dan media pembelajaran. Berikut hasil wawancara dengan responden.</w:t>
      </w:r>
    </w:p>
    <w:p w14:paraId="36E15CE3" w14:textId="77777777" w:rsidR="002C4C59" w:rsidRPr="00703BA7" w:rsidRDefault="002C4C59" w:rsidP="00703BA7">
      <w:pPr>
        <w:spacing w:after="0" w:line="240" w:lineRule="auto"/>
        <w:jc w:val="center"/>
        <w:rPr>
          <w:rFonts w:ascii="Book Antiqua" w:hAnsi="Book Antiqua" w:cs="Times New Roman"/>
        </w:rPr>
      </w:pPr>
      <w:r w:rsidRPr="00703BA7">
        <w:rPr>
          <w:rFonts w:ascii="Book Antiqua" w:hAnsi="Book Antiqua" w:cs="Times New Roman"/>
        </w:rPr>
        <w:t>Tabel 2. Hasil wawancara kesulitan perencanaan pembelajaran</w:t>
      </w:r>
    </w:p>
    <w:tbl>
      <w:tblPr>
        <w:tblStyle w:val="PlainTable2"/>
        <w:tblW w:w="0" w:type="auto"/>
        <w:tblLook w:val="04A0" w:firstRow="1" w:lastRow="0" w:firstColumn="1" w:lastColumn="0" w:noHBand="0" w:noVBand="1"/>
      </w:tblPr>
      <w:tblGrid>
        <w:gridCol w:w="3097"/>
        <w:gridCol w:w="3095"/>
        <w:gridCol w:w="3096"/>
      </w:tblGrid>
      <w:tr w:rsidR="002C4C59" w:rsidRPr="00200167" w14:paraId="5175FEB8" w14:textId="77777777" w:rsidTr="002001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EB54A27" w14:textId="77777777" w:rsidR="002C4C59" w:rsidRPr="00200167" w:rsidRDefault="002C4C59" w:rsidP="00703BA7">
            <w:pPr>
              <w:spacing w:line="240" w:lineRule="auto"/>
              <w:jc w:val="center"/>
              <w:rPr>
                <w:rFonts w:ascii="Book Antiqua" w:hAnsi="Book Antiqua" w:cs="Times New Roman"/>
              </w:rPr>
            </w:pPr>
            <w:r w:rsidRPr="00200167">
              <w:rPr>
                <w:rFonts w:ascii="Book Antiqua" w:hAnsi="Book Antiqua" w:cs="Times New Roman"/>
              </w:rPr>
              <w:t>Hasil Reduksi Data</w:t>
            </w:r>
          </w:p>
        </w:tc>
        <w:tc>
          <w:tcPr>
            <w:tcW w:w="3117" w:type="dxa"/>
          </w:tcPr>
          <w:p w14:paraId="0BEAA445" w14:textId="77777777" w:rsidR="002C4C59" w:rsidRPr="00200167"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Hubungan Antar Sub Tema</w:t>
            </w:r>
          </w:p>
        </w:tc>
        <w:tc>
          <w:tcPr>
            <w:tcW w:w="3117" w:type="dxa"/>
          </w:tcPr>
          <w:p w14:paraId="43ACA656" w14:textId="77777777" w:rsidR="002C4C59" w:rsidRPr="00200167"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Kesimpulan</w:t>
            </w:r>
          </w:p>
        </w:tc>
      </w:tr>
      <w:tr w:rsidR="002C4C59" w:rsidRPr="00200167" w14:paraId="3F9DFDF5"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6B9ABA4"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Sarana prasarana yang kurang memadai, Hp kurang mendukung.</w:t>
            </w:r>
          </w:p>
        </w:tc>
        <w:tc>
          <w:tcPr>
            <w:tcW w:w="3117" w:type="dxa"/>
            <w:vMerge w:val="restart"/>
          </w:tcPr>
          <w:p w14:paraId="0BFA8168"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Sarana prasarana kurang mendukung dan kemampuan IT Guru masih kurang</w:t>
            </w:r>
          </w:p>
        </w:tc>
        <w:tc>
          <w:tcPr>
            <w:tcW w:w="3117" w:type="dxa"/>
            <w:vMerge w:val="restart"/>
          </w:tcPr>
          <w:p w14:paraId="2443298E"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Perencanaan pembelajaran terhambat pada sarana dan kemampuan IT Guru yang masih rendah dana persiapan alat dan bahan dikarenakan anggaran terbatas.</w:t>
            </w:r>
          </w:p>
        </w:tc>
      </w:tr>
      <w:tr w:rsidR="002C4C59" w:rsidRPr="00200167" w14:paraId="740E57FD" w14:textId="77777777" w:rsidTr="00200167">
        <w:tc>
          <w:tcPr>
            <w:cnfStyle w:val="001000000000" w:firstRow="0" w:lastRow="0" w:firstColumn="1" w:lastColumn="0" w:oddVBand="0" w:evenVBand="0" w:oddHBand="0" w:evenHBand="0" w:firstRowFirstColumn="0" w:firstRowLastColumn="0" w:lastRowFirstColumn="0" w:lastRowLastColumn="0"/>
            <w:tcW w:w="3116" w:type="dxa"/>
          </w:tcPr>
          <w:p w14:paraId="2B2483E3"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Kemampuan IT masih kurang</w:t>
            </w:r>
          </w:p>
        </w:tc>
        <w:tc>
          <w:tcPr>
            <w:tcW w:w="3117" w:type="dxa"/>
            <w:vMerge/>
          </w:tcPr>
          <w:p w14:paraId="32E453D0"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7C701CD0"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689B621D"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5526BA3"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Pada perencanaan kita memikirkan apakah nantinya menyulitkan orang tua di rumah tidak. Apakah bahan yang dibutuhkan tersedia atau tidak. Sehingga dalam perencanaan dipikirkan secara matang.</w:t>
            </w:r>
          </w:p>
        </w:tc>
        <w:tc>
          <w:tcPr>
            <w:tcW w:w="3117" w:type="dxa"/>
            <w:vMerge w:val="restart"/>
          </w:tcPr>
          <w:p w14:paraId="25F82741"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Guru memikirkan kegiatan/ tugas yang diberikan apakah nantinya dapat dikerjakan dan bahan tersedia di rumah, simpel sesuai kurikulum BDR</w:t>
            </w:r>
          </w:p>
        </w:tc>
        <w:tc>
          <w:tcPr>
            <w:tcW w:w="3117" w:type="dxa"/>
            <w:vMerge/>
          </w:tcPr>
          <w:p w14:paraId="3C06B6B0"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200167" w14:paraId="1E8C223C" w14:textId="77777777" w:rsidTr="00200167">
        <w:tc>
          <w:tcPr>
            <w:cnfStyle w:val="001000000000" w:firstRow="0" w:lastRow="0" w:firstColumn="1" w:lastColumn="0" w:oddVBand="0" w:evenVBand="0" w:oddHBand="0" w:evenHBand="0" w:firstRowFirstColumn="0" w:firstRowLastColumn="0" w:lastRowFirstColumn="0" w:lastRowLastColumn="0"/>
            <w:tcW w:w="3116" w:type="dxa"/>
          </w:tcPr>
          <w:p w14:paraId="2C0FED1F"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Kurikulum harus disesuikan dengan kurikulum BDR. Kurikulum dibuat sedemikian rupa, simpel dan menyesuaikan kondisi anak di rumah</w:t>
            </w:r>
          </w:p>
        </w:tc>
        <w:tc>
          <w:tcPr>
            <w:tcW w:w="3117" w:type="dxa"/>
            <w:vMerge/>
          </w:tcPr>
          <w:p w14:paraId="7A087807"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31F1A678"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16517AF5"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10A2D12"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Saat melakukan analisis penyiapan alat dan bahan, karena anggaran yang terbatas, karena pembayaran SPP terhambat.</w:t>
            </w:r>
          </w:p>
        </w:tc>
        <w:tc>
          <w:tcPr>
            <w:tcW w:w="3117" w:type="dxa"/>
          </w:tcPr>
          <w:p w14:paraId="7E6FB3C6"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Kesulitan dalam persiapan alat dan bahan karena anggaran terbatas.</w:t>
            </w:r>
          </w:p>
        </w:tc>
        <w:tc>
          <w:tcPr>
            <w:tcW w:w="3117" w:type="dxa"/>
            <w:vMerge/>
          </w:tcPr>
          <w:p w14:paraId="1E50A187"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bl>
    <w:p w14:paraId="4EE6C459" w14:textId="77777777" w:rsidR="002C4C59" w:rsidRPr="00703BA7" w:rsidRDefault="002C4C59" w:rsidP="00703BA7">
      <w:pPr>
        <w:spacing w:after="0" w:line="240" w:lineRule="auto"/>
        <w:jc w:val="both"/>
        <w:rPr>
          <w:rFonts w:ascii="Book Antiqua" w:hAnsi="Book Antiqua" w:cs="Times New Roman"/>
        </w:rPr>
      </w:pPr>
      <w:r w:rsidRPr="00703BA7">
        <w:rPr>
          <w:rFonts w:ascii="Book Antiqua" w:hAnsi="Book Antiqua" w:cs="Times New Roman"/>
        </w:rPr>
        <w:tab/>
        <w:t xml:space="preserve">Perencanaan yang dilakukan Guru PAUD sangat hati-hati. Perencanaan materi disusun oleh Guru dengan mempertimbangkan segala hal, seperti kemudahan dalam mengerjakan tugas, tersedianya bahan belajar di rumah, dan tidak membebankan orang tua dan siswa. Materi dibuat simpel sesuai dengan kondisi anak dan tidak menyulitkan. Kurikulum yang digunakan adalah kurikulum Belajar dari rumah (BDR) seperti kebijakan yang dikeluarkan oleh Menteri Pendidikan, Nadiem Makariem. Kurikulum BDR merupakan kurikulum yang disederhanakan daripada kurikulum nasional. Guru dan siswa fokus pada kompetensi essensial dan prasyarat untuk lanjut ke pembelajaran tingkat selanjutnya. </w:t>
      </w:r>
    </w:p>
    <w:p w14:paraId="06075EC8" w14:textId="77777777" w:rsidR="002C4C59" w:rsidRPr="00703BA7" w:rsidRDefault="002C4C59" w:rsidP="00703BA7">
      <w:pPr>
        <w:spacing w:after="0" w:line="240" w:lineRule="auto"/>
        <w:jc w:val="both"/>
        <w:rPr>
          <w:rFonts w:ascii="Book Antiqua" w:hAnsi="Book Antiqua" w:cs="Times New Roman"/>
          <w:b/>
        </w:rPr>
      </w:pPr>
      <w:r w:rsidRPr="00703BA7">
        <w:rPr>
          <w:rFonts w:ascii="Book Antiqua" w:hAnsi="Book Antiqua" w:cs="Times New Roman"/>
          <w:b/>
        </w:rPr>
        <w:t>Pelaksanaan Pembelajaran</w:t>
      </w:r>
    </w:p>
    <w:p w14:paraId="63CBC6F7"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Pelaksanaan pembelajaran oleh Guru PAUD di masing-masing lembaga dilaksanakan secara bervariasi. Hal ini disesuaikan dengan kemampuan Guru dalam </w:t>
      </w:r>
      <w:r w:rsidRPr="00703BA7">
        <w:rPr>
          <w:rFonts w:ascii="Book Antiqua" w:hAnsi="Book Antiqua" w:cs="Times New Roman"/>
        </w:rPr>
        <w:lastRenderedPageBreak/>
        <w:t xml:space="preserve">mengembangkan bahan ajar dan kondisi orang tua dan siswa. Berbagai platform yang digunakan oleh Guru di masing-masing tempat berbeda-beda. Media yang sering digunakan adalah </w:t>
      </w:r>
      <w:r w:rsidRPr="00703BA7">
        <w:rPr>
          <w:rFonts w:ascii="Book Antiqua" w:hAnsi="Book Antiqua" w:cs="Times New Roman"/>
          <w:i/>
        </w:rPr>
        <w:t>whatsApp group, zoom metting, video call</w:t>
      </w:r>
      <w:r w:rsidRPr="00703BA7">
        <w:rPr>
          <w:rFonts w:ascii="Book Antiqua" w:hAnsi="Book Antiqua" w:cs="Times New Roman"/>
        </w:rPr>
        <w:t xml:space="preserve">, dan lembar kerja anak (LKA). Dari 13 orang guru yang diwawancara, sebagian besar menggunakan whatsapp group dan LKA. Sedangkan penggunaan </w:t>
      </w:r>
      <w:r w:rsidRPr="00703BA7">
        <w:rPr>
          <w:rFonts w:ascii="Book Antiqua" w:hAnsi="Book Antiqua" w:cs="Times New Roman"/>
          <w:i/>
        </w:rPr>
        <w:t xml:space="preserve">zoom metting </w:t>
      </w:r>
      <w:r w:rsidRPr="00703BA7">
        <w:rPr>
          <w:rFonts w:ascii="Book Antiqua" w:hAnsi="Book Antiqua" w:cs="Times New Roman"/>
        </w:rPr>
        <w:t>atau</w:t>
      </w:r>
      <w:r w:rsidRPr="00703BA7">
        <w:rPr>
          <w:rFonts w:ascii="Book Antiqua" w:hAnsi="Book Antiqua" w:cs="Times New Roman"/>
          <w:i/>
        </w:rPr>
        <w:t xml:space="preserve"> video call</w:t>
      </w:r>
      <w:r w:rsidRPr="00703BA7">
        <w:rPr>
          <w:rFonts w:ascii="Book Antiqua" w:hAnsi="Book Antiqua" w:cs="Times New Roman"/>
        </w:rPr>
        <w:t xml:space="preserve"> hanya beberapa guru yang menggunakannya dan pelaksanannya dilakukan hanya seminggu sekali. Guru biasanya melalui whatsapp group memberikan informasi mengenai pembelajaran yang dilakukan hari itu, serta apa yang harus dikerjakan siswa di rumah. Selain penugasan, juga materi berupa video pembelajaran di kirim di whatsapp group. </w:t>
      </w:r>
    </w:p>
    <w:p w14:paraId="1B9CE74C"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Penggunaan LKA juga dilakukan di beberapa sekolah. Setiap 1 minggu sekali orang tua datang ke sekolah untuk mengambil LKA dan juga menyerahkan hasil LKA yang sudah dikerjakan sebelumnya. Hasil LKA diserahkan seminggu kemudian. Selain memberikan LKA, sekolah juga memberikan bahan pembelajaran pengembangan motorik halus anak.Walaupun dalam prakteknya pembelajaran daring ini berjalan, namun masih ada yang menjadi penghambat dalam pembelajaran. Berikut hasil wawancara dengan responden di tampilkan pada tabel 3 di bawah ini.</w:t>
      </w:r>
    </w:p>
    <w:p w14:paraId="6D6201DC" w14:textId="77777777" w:rsidR="002C4C59" w:rsidRPr="00703BA7" w:rsidRDefault="002C4C59" w:rsidP="00703BA7">
      <w:pPr>
        <w:spacing w:after="0" w:line="240" w:lineRule="auto"/>
        <w:jc w:val="center"/>
        <w:rPr>
          <w:rFonts w:ascii="Book Antiqua" w:hAnsi="Book Antiqua" w:cs="Times New Roman"/>
        </w:rPr>
      </w:pPr>
      <w:r w:rsidRPr="00703BA7">
        <w:rPr>
          <w:rFonts w:ascii="Book Antiqua" w:hAnsi="Book Antiqua" w:cs="Times New Roman"/>
        </w:rPr>
        <w:t>Tabel 3. Kesulitan Guru dalam pelaksanan pembelajaran daring</w:t>
      </w:r>
    </w:p>
    <w:tbl>
      <w:tblPr>
        <w:tblStyle w:val="PlainTable2"/>
        <w:tblW w:w="0" w:type="auto"/>
        <w:tblLook w:val="04A0" w:firstRow="1" w:lastRow="0" w:firstColumn="1" w:lastColumn="0" w:noHBand="0" w:noVBand="1"/>
      </w:tblPr>
      <w:tblGrid>
        <w:gridCol w:w="3936"/>
        <w:gridCol w:w="3260"/>
        <w:gridCol w:w="2092"/>
      </w:tblGrid>
      <w:tr w:rsidR="002C4C59" w:rsidRPr="00200167" w14:paraId="1452C072" w14:textId="77777777" w:rsidTr="00E462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63EE380D" w14:textId="77777777" w:rsidR="002C4C59" w:rsidRPr="00200167" w:rsidRDefault="002C4C59" w:rsidP="00703BA7">
            <w:pPr>
              <w:spacing w:line="240" w:lineRule="auto"/>
              <w:jc w:val="center"/>
              <w:rPr>
                <w:rFonts w:ascii="Book Antiqua" w:hAnsi="Book Antiqua" w:cs="Times New Roman"/>
                <w:b w:val="0"/>
              </w:rPr>
            </w:pPr>
            <w:r w:rsidRPr="00200167">
              <w:rPr>
                <w:rFonts w:ascii="Book Antiqua" w:hAnsi="Book Antiqua" w:cs="Times New Roman"/>
                <w:b w:val="0"/>
              </w:rPr>
              <w:t>Hasil Reduksi Data</w:t>
            </w:r>
          </w:p>
        </w:tc>
        <w:tc>
          <w:tcPr>
            <w:tcW w:w="3260" w:type="dxa"/>
          </w:tcPr>
          <w:p w14:paraId="44E9308D" w14:textId="77777777" w:rsidR="002C4C59" w:rsidRPr="00200167"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200167">
              <w:rPr>
                <w:rFonts w:ascii="Book Antiqua" w:hAnsi="Book Antiqua" w:cs="Times New Roman"/>
                <w:b w:val="0"/>
              </w:rPr>
              <w:t>Hubungan Antar Sub Tema</w:t>
            </w:r>
          </w:p>
        </w:tc>
        <w:tc>
          <w:tcPr>
            <w:tcW w:w="2092" w:type="dxa"/>
          </w:tcPr>
          <w:p w14:paraId="40F8654B" w14:textId="77777777" w:rsidR="002C4C59" w:rsidRPr="00200167"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200167">
              <w:rPr>
                <w:rFonts w:ascii="Book Antiqua" w:hAnsi="Book Antiqua" w:cs="Times New Roman"/>
                <w:b w:val="0"/>
              </w:rPr>
              <w:t>Kesimpulan</w:t>
            </w:r>
          </w:p>
        </w:tc>
      </w:tr>
      <w:tr w:rsidR="002C4C59" w:rsidRPr="00200167" w14:paraId="3524B0EA" w14:textId="77777777" w:rsidTr="00E462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45AD92DB"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Kerja sama orang tua yang kadang belum sempat mengajak anak untuk belajar daring dan keterbatasan HP</w:t>
            </w:r>
          </w:p>
        </w:tc>
        <w:tc>
          <w:tcPr>
            <w:tcW w:w="3260" w:type="dxa"/>
            <w:vMerge w:val="restart"/>
          </w:tcPr>
          <w:p w14:paraId="2EE7B34D"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Orang tua tidak memiliki waktu mendampingi anak belajar secara maksimal di rumah</w:t>
            </w:r>
          </w:p>
        </w:tc>
        <w:tc>
          <w:tcPr>
            <w:tcW w:w="2092" w:type="dxa"/>
            <w:vMerge w:val="restart"/>
          </w:tcPr>
          <w:p w14:paraId="09D65F5A"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 xml:space="preserve">Kesulitan orang tua meliputi: orang tua tidak dapat mendampingi anak secara maksimal karena kesibukan </w:t>
            </w:r>
          </w:p>
          <w:p w14:paraId="0014B307"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 xml:space="preserve">atau bekerja, kendala sinyal dan kuota, hasil belajar yang dikirim ke guru 80%, Guru sulit memantau perkembangan siswa secara langsung, Guru belum menguasai IT, sarana prasarana kurang lengkap. </w:t>
            </w:r>
          </w:p>
        </w:tc>
      </w:tr>
      <w:tr w:rsidR="002C4C59" w:rsidRPr="00200167" w14:paraId="6D44E706" w14:textId="77777777" w:rsidTr="00E462CE">
        <w:tc>
          <w:tcPr>
            <w:cnfStyle w:val="001000000000" w:firstRow="0" w:lastRow="0" w:firstColumn="1" w:lastColumn="0" w:oddVBand="0" w:evenVBand="0" w:oddHBand="0" w:evenHBand="0" w:firstRowFirstColumn="0" w:firstRowLastColumn="0" w:lastRowFirstColumn="0" w:lastRowLastColumn="0"/>
            <w:tcW w:w="3936" w:type="dxa"/>
          </w:tcPr>
          <w:p w14:paraId="5BA3E2A4"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Kesibukan orang tua, sehingga tidak dapat mendampingi belajar di rumah</w:t>
            </w:r>
          </w:p>
        </w:tc>
        <w:tc>
          <w:tcPr>
            <w:tcW w:w="3260" w:type="dxa"/>
            <w:vMerge/>
          </w:tcPr>
          <w:p w14:paraId="393A88B1"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2092" w:type="dxa"/>
            <w:vMerge/>
          </w:tcPr>
          <w:p w14:paraId="159AC359"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09CF5E37" w14:textId="77777777" w:rsidTr="00E462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075FCC24"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Ketercapaian pengiriman hasil belajar 80%</w:t>
            </w:r>
          </w:p>
        </w:tc>
        <w:tc>
          <w:tcPr>
            <w:tcW w:w="3260" w:type="dxa"/>
          </w:tcPr>
          <w:p w14:paraId="01273768"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Pengiriman hasil belajar 80%</w:t>
            </w:r>
          </w:p>
        </w:tc>
        <w:tc>
          <w:tcPr>
            <w:tcW w:w="2092" w:type="dxa"/>
            <w:vMerge/>
          </w:tcPr>
          <w:p w14:paraId="58853858"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200167" w14:paraId="56D6BED2" w14:textId="77777777" w:rsidTr="00E462CE">
        <w:tc>
          <w:tcPr>
            <w:cnfStyle w:val="001000000000" w:firstRow="0" w:lastRow="0" w:firstColumn="1" w:lastColumn="0" w:oddVBand="0" w:evenVBand="0" w:oddHBand="0" w:evenHBand="0" w:firstRowFirstColumn="0" w:firstRowLastColumn="0" w:lastRowFirstColumn="0" w:lastRowLastColumn="0"/>
            <w:tcW w:w="3936" w:type="dxa"/>
          </w:tcPr>
          <w:p w14:paraId="735E258A"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Kendala sinyal dan saat paketan habis jika tidak ada wifi</w:t>
            </w:r>
          </w:p>
        </w:tc>
        <w:tc>
          <w:tcPr>
            <w:tcW w:w="3260" w:type="dxa"/>
          </w:tcPr>
          <w:p w14:paraId="7DD31CDC"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Kendala sinyal, kuota</w:t>
            </w:r>
          </w:p>
        </w:tc>
        <w:tc>
          <w:tcPr>
            <w:tcW w:w="2092" w:type="dxa"/>
            <w:vMerge/>
          </w:tcPr>
          <w:p w14:paraId="27071C55"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08558FBC" w14:textId="77777777" w:rsidTr="00E462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0763653F"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Tidak dapat memantau perkembangan anak secara langsung</w:t>
            </w:r>
          </w:p>
        </w:tc>
        <w:tc>
          <w:tcPr>
            <w:tcW w:w="3260" w:type="dxa"/>
          </w:tcPr>
          <w:p w14:paraId="0B2FC508"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200167">
              <w:rPr>
                <w:rFonts w:ascii="Book Antiqua" w:hAnsi="Book Antiqua" w:cs="Times New Roman"/>
              </w:rPr>
              <w:t>Guru tidak dapat memantau perkembangan anak secara langsung, sehingga perkembangan anak sulit diukur</w:t>
            </w:r>
          </w:p>
        </w:tc>
        <w:tc>
          <w:tcPr>
            <w:tcW w:w="2092" w:type="dxa"/>
            <w:vMerge/>
          </w:tcPr>
          <w:p w14:paraId="42A67EA6"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200167" w14:paraId="467FCCA8" w14:textId="77777777" w:rsidTr="00E462CE">
        <w:tc>
          <w:tcPr>
            <w:cnfStyle w:val="001000000000" w:firstRow="0" w:lastRow="0" w:firstColumn="1" w:lastColumn="0" w:oddVBand="0" w:evenVBand="0" w:oddHBand="0" w:evenHBand="0" w:firstRowFirstColumn="0" w:firstRowLastColumn="0" w:lastRowFirstColumn="0" w:lastRowLastColumn="0"/>
            <w:tcW w:w="3936" w:type="dxa"/>
          </w:tcPr>
          <w:p w14:paraId="5577C236"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Kurang mampu Teknologi Informasi (TI)</w:t>
            </w:r>
          </w:p>
        </w:tc>
        <w:tc>
          <w:tcPr>
            <w:tcW w:w="3260" w:type="dxa"/>
            <w:vMerge w:val="restart"/>
          </w:tcPr>
          <w:p w14:paraId="6E62842E"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200167">
              <w:rPr>
                <w:rFonts w:ascii="Book Antiqua" w:hAnsi="Book Antiqua" w:cs="Times New Roman"/>
              </w:rPr>
              <w:t>Guru dan orang tua ada yang belum menguasai penggunaaan IT, sarana prasarana yang kurang mendukung sehingga penyampaian materi dan kegiatan menjadi terbatas</w:t>
            </w:r>
          </w:p>
        </w:tc>
        <w:tc>
          <w:tcPr>
            <w:tcW w:w="2092" w:type="dxa"/>
            <w:vMerge/>
          </w:tcPr>
          <w:p w14:paraId="5475CE7F"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234749A5" w14:textId="77777777" w:rsidTr="00E462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2FDB1FCD"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Sarana pembelajaran yg kurang maksimal.</w:t>
            </w:r>
          </w:p>
        </w:tc>
        <w:tc>
          <w:tcPr>
            <w:tcW w:w="3260" w:type="dxa"/>
            <w:vMerge/>
          </w:tcPr>
          <w:p w14:paraId="045FBBFD"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c>
          <w:tcPr>
            <w:tcW w:w="2092" w:type="dxa"/>
            <w:vMerge/>
          </w:tcPr>
          <w:p w14:paraId="67BB9B72"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200167" w14:paraId="07AA3452" w14:textId="77777777" w:rsidTr="00E462CE">
        <w:tc>
          <w:tcPr>
            <w:cnfStyle w:val="001000000000" w:firstRow="0" w:lastRow="0" w:firstColumn="1" w:lastColumn="0" w:oddVBand="0" w:evenVBand="0" w:oddHBand="0" w:evenHBand="0" w:firstRowFirstColumn="0" w:firstRowLastColumn="0" w:lastRowFirstColumn="0" w:lastRowLastColumn="0"/>
            <w:tcW w:w="3936" w:type="dxa"/>
          </w:tcPr>
          <w:p w14:paraId="00E101A2"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Kurang nya sarana dan prasarana yang mendukung.</w:t>
            </w:r>
          </w:p>
        </w:tc>
        <w:tc>
          <w:tcPr>
            <w:tcW w:w="3260" w:type="dxa"/>
            <w:vMerge/>
          </w:tcPr>
          <w:p w14:paraId="53084A4A"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2092" w:type="dxa"/>
            <w:vMerge/>
          </w:tcPr>
          <w:p w14:paraId="0016D9B2"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200167" w14:paraId="2CE216A3" w14:textId="77777777" w:rsidTr="00E462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27A5D92D"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Kemampuan orangtua dalam penggunaan TI, HP 1 dipake bersama keluarga</w:t>
            </w:r>
          </w:p>
        </w:tc>
        <w:tc>
          <w:tcPr>
            <w:tcW w:w="3260" w:type="dxa"/>
            <w:vMerge/>
          </w:tcPr>
          <w:p w14:paraId="20895B00"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c>
          <w:tcPr>
            <w:tcW w:w="2092" w:type="dxa"/>
            <w:vMerge/>
          </w:tcPr>
          <w:p w14:paraId="5074D37C" w14:textId="77777777" w:rsidR="002C4C59" w:rsidRPr="00200167"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200167" w14:paraId="73E1CB94" w14:textId="77777777" w:rsidTr="00E462CE">
        <w:tc>
          <w:tcPr>
            <w:cnfStyle w:val="001000000000" w:firstRow="0" w:lastRow="0" w:firstColumn="1" w:lastColumn="0" w:oddVBand="0" w:evenVBand="0" w:oddHBand="0" w:evenHBand="0" w:firstRowFirstColumn="0" w:firstRowLastColumn="0" w:lastRowFirstColumn="0" w:lastRowLastColumn="0"/>
            <w:tcW w:w="3936" w:type="dxa"/>
          </w:tcPr>
          <w:p w14:paraId="788B35D7" w14:textId="77777777" w:rsidR="002C4C59" w:rsidRPr="00200167" w:rsidRDefault="002C4C59" w:rsidP="00703BA7">
            <w:pPr>
              <w:spacing w:line="240" w:lineRule="auto"/>
              <w:jc w:val="both"/>
              <w:rPr>
                <w:rFonts w:ascii="Book Antiqua" w:hAnsi="Book Antiqua" w:cs="Times New Roman"/>
                <w:b w:val="0"/>
              </w:rPr>
            </w:pPr>
            <w:r w:rsidRPr="00200167">
              <w:rPr>
                <w:rFonts w:ascii="Book Antiqua" w:hAnsi="Book Antiqua" w:cs="Times New Roman"/>
                <w:b w:val="0"/>
              </w:rPr>
              <w:t>Penggunaan IT, penyampaian materi dan kegiatan menjadi terbatas</w:t>
            </w:r>
          </w:p>
        </w:tc>
        <w:tc>
          <w:tcPr>
            <w:tcW w:w="3260" w:type="dxa"/>
            <w:vMerge/>
          </w:tcPr>
          <w:p w14:paraId="0F9D7604"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2092" w:type="dxa"/>
            <w:vMerge/>
          </w:tcPr>
          <w:p w14:paraId="26C52323" w14:textId="77777777" w:rsidR="002C4C59" w:rsidRPr="00200167"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bl>
    <w:p w14:paraId="384BF31D" w14:textId="77777777" w:rsidR="002C4C59" w:rsidRPr="00703BA7" w:rsidRDefault="002C4C59" w:rsidP="00703BA7">
      <w:pPr>
        <w:spacing w:after="0" w:line="240" w:lineRule="auto"/>
        <w:jc w:val="both"/>
        <w:rPr>
          <w:rFonts w:ascii="Book Antiqua" w:hAnsi="Book Antiqua" w:cs="Times New Roman"/>
        </w:rPr>
      </w:pPr>
    </w:p>
    <w:p w14:paraId="54BA6D3C" w14:textId="77777777" w:rsidR="002C4C59" w:rsidRPr="00703BA7" w:rsidRDefault="002C4C59" w:rsidP="00703BA7">
      <w:pPr>
        <w:spacing w:after="0" w:line="240" w:lineRule="auto"/>
        <w:jc w:val="both"/>
        <w:rPr>
          <w:rFonts w:ascii="Book Antiqua" w:hAnsi="Book Antiqua" w:cs="Times New Roman"/>
        </w:rPr>
      </w:pPr>
      <w:r w:rsidRPr="00703BA7">
        <w:rPr>
          <w:rFonts w:ascii="Book Antiqua" w:hAnsi="Book Antiqua" w:cs="Times New Roman"/>
        </w:rPr>
        <w:lastRenderedPageBreak/>
        <w:tab/>
        <w:t>Berdasarkan hasil wawancara di atas, dalam pembelajaran secara daring memang banyak kendala yang masih dialami. Selain ketersediaan fasilitas yang kurang mendukung, seperti Hp dan kuota, juga kemampuan Guru dan orang tua serta mood belajar siswa yang rendah. Guru dan orang tua dalam pendampingan belajar anak belum maksimal. Hal ini dikarenakan tidak semua guru memiliki kemampuan dalam mengembangkan bahan ajar daring, serta orang tua yang tidak dapat maksimal mendampingi anak bagi orang tua yang bekerja. Selain itu, kondisi mood belajar anak saat di sekolah dan di rumah tentu berbeda. Anak di rumah cenderung tidak nurut untuk belajar dan sulit dikondisikan. Tentu, hal ini berdampak pada anak, dimana perkembangan anak tidak mampu terstimulasi secara menyeluruh.  Seperti yang disampaikan oleh salah seorang Guru:</w:t>
      </w:r>
    </w:p>
    <w:p w14:paraId="0EFD7E80" w14:textId="77777777" w:rsidR="002C4C59" w:rsidRPr="00703BA7" w:rsidRDefault="002C4C59" w:rsidP="00703BA7">
      <w:pPr>
        <w:spacing w:after="0" w:line="240" w:lineRule="auto"/>
        <w:ind w:firstLine="720"/>
        <w:jc w:val="both"/>
        <w:rPr>
          <w:rFonts w:ascii="Book Antiqua" w:hAnsi="Book Antiqua" w:cs="Times New Roman"/>
          <w:i/>
        </w:rPr>
      </w:pPr>
      <w:r w:rsidRPr="00703BA7">
        <w:rPr>
          <w:rFonts w:ascii="Book Antiqua" w:hAnsi="Book Antiqua" w:cs="Times New Roman"/>
          <w:i/>
        </w:rPr>
        <w:t xml:space="preserve">“Pembelajaran yang terlaksana tidak efektif dikarenakan mood anak yang hilang serta orang tua yang sibuk sehingga tidak dapat mendampingi anak secara maksimal. Dalam pembelajaran orang tua yang berperan dalam menyelesaikan tugas anak”. </w:t>
      </w:r>
    </w:p>
    <w:p w14:paraId="2DEAB6F6" w14:textId="77777777" w:rsidR="002C4C59" w:rsidRPr="00703BA7" w:rsidRDefault="002C4C59" w:rsidP="00703BA7">
      <w:pPr>
        <w:spacing w:after="0" w:line="240" w:lineRule="auto"/>
        <w:ind w:firstLine="720"/>
        <w:jc w:val="both"/>
        <w:rPr>
          <w:rFonts w:ascii="Book Antiqua" w:hAnsi="Book Antiqua" w:cs="Times New Roman"/>
          <w:i/>
        </w:rPr>
      </w:pPr>
      <w:r w:rsidRPr="00703BA7">
        <w:rPr>
          <w:rFonts w:ascii="Book Antiqua" w:hAnsi="Book Antiqua" w:cs="Times New Roman"/>
          <w:i/>
        </w:rPr>
        <w:t xml:space="preserve">“Masih ada orang tua yang tidak memiliki Hp android serta sinyal yang tidak bagus. Sehingga menghambat Guru ketika mengirim tugas melalui group WA”. </w:t>
      </w:r>
    </w:p>
    <w:p w14:paraId="2079D9A1" w14:textId="77777777" w:rsidR="002C4C59" w:rsidRPr="00703BA7" w:rsidRDefault="002C4C59" w:rsidP="00703BA7">
      <w:pPr>
        <w:spacing w:after="0" w:line="240" w:lineRule="auto"/>
        <w:ind w:firstLine="720"/>
        <w:jc w:val="both"/>
        <w:rPr>
          <w:rFonts w:ascii="Book Antiqua" w:hAnsi="Book Antiqua" w:cs="Times New Roman"/>
          <w:i/>
        </w:rPr>
      </w:pPr>
      <w:r w:rsidRPr="00703BA7">
        <w:rPr>
          <w:rFonts w:ascii="Book Antiqua" w:hAnsi="Book Antiqua" w:cs="Times New Roman"/>
          <w:i/>
        </w:rPr>
        <w:t>“Kesulitan jika pembelajaran daring adalah (1) orangtua tidak bisa menggunakan zoom; (2) pembelajaran menjadi kurang maksimal; (3) capaian pembelajaran anak tidak dapat diukur secara jelas; (4) banyak aspek perkembangan lain yang tidak terstimulasi; (5) terkendala media pembelajaran”.</w:t>
      </w:r>
    </w:p>
    <w:p w14:paraId="7D9EBC4B"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Jika ada tugas yang diberikan oleh Guru, seringkali orang tua berperan dominan dalam mengerjakan tugas tersebut. Sehingga hal tersebut menjadikan guru sulit menilai. Pembelajaran daring menyebabkan pembelajaran kurang maksimal, capaian pembelajaran anak tidak dapat terukur secara jelas dan banyak aspek perkembangan anak yang tidak terstimulasi dengan baik.</w:t>
      </w:r>
    </w:p>
    <w:p w14:paraId="4DAA7C09"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Pemantauan perkembangan siswa di rumah dilakukan melalui kerjasama Guru dan orang tua melalui pelaporan hasil karya baik yang dikirim melalui WA atau dikirim ke sekolah. Orang tua juga seringkali memberikan laporan kepada Guru perkembangan anaknya di rumah. Beberapa kesulitan yang dialami Guru PAUD dalam pelaksanaan pembelajaran adalah beberapa ada yang terkendala dengan sinyal, kuota, dan aplikasi. </w:t>
      </w:r>
    </w:p>
    <w:p w14:paraId="2065499A" w14:textId="77777777" w:rsidR="002C4C59" w:rsidRPr="00703BA7" w:rsidRDefault="002C4C59" w:rsidP="00703BA7">
      <w:pPr>
        <w:spacing w:after="0" w:line="240" w:lineRule="auto"/>
        <w:jc w:val="both"/>
        <w:rPr>
          <w:rFonts w:ascii="Book Antiqua" w:hAnsi="Book Antiqua" w:cs="Times New Roman"/>
          <w:b/>
        </w:rPr>
      </w:pPr>
      <w:r w:rsidRPr="00703BA7">
        <w:rPr>
          <w:rFonts w:ascii="Book Antiqua" w:hAnsi="Book Antiqua" w:cs="Times New Roman"/>
          <w:b/>
        </w:rPr>
        <w:t>Penilaian Pembelajaran</w:t>
      </w:r>
    </w:p>
    <w:p w14:paraId="68C554BC"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Proses penilaian pembelajaran yang dilakukan oleh Guru PAUD dengan mengecek tugas yang diberikan kepada siswa. Tugas dicek ketika anak sudah mengumpul atau mengirim tugas melalui WA group atau menyerahkan tugasnya secara langsung ke sekolah. Orang tua mengirim tugas anak dalam bentuk video atau foto. Bagi sekolah yang memberi tugas menggunakan LKA, maka setiap seminggu sekali tugas di kumpulkan ke sekolah. Melalui LKA itulah guru memeriksa hasil belajar siswa. Namun disini kelemahan yang dialami Guru adalah tidak bisa melakukan penilaian secara menyeluruh, dikarenakan proses anak mengerjakan tidak dapat diamati langsung oleh Guru. Ditemui juga, orang tua yang kurang paham dalam mendampingi belajar anak. Sehingga bukan proses belajar yang dibelajarkan pada anak, melainkan hasil akhir. </w:t>
      </w:r>
    </w:p>
    <w:p w14:paraId="7550AE8C"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Sedangkan kesulitan yang dialami oleh Guru berdasarkan hasil wawancara dengan responden dituangkan pada tabel 4 di bawah ini:</w:t>
      </w:r>
    </w:p>
    <w:p w14:paraId="33453389" w14:textId="77777777" w:rsidR="002C4C59" w:rsidRPr="00703BA7" w:rsidRDefault="002C4C59" w:rsidP="00703BA7">
      <w:pPr>
        <w:spacing w:after="0" w:line="240" w:lineRule="auto"/>
        <w:jc w:val="center"/>
        <w:rPr>
          <w:rFonts w:ascii="Book Antiqua" w:hAnsi="Book Antiqua" w:cs="Times New Roman"/>
        </w:rPr>
      </w:pPr>
      <w:r w:rsidRPr="00703BA7">
        <w:rPr>
          <w:rFonts w:ascii="Book Antiqua" w:hAnsi="Book Antiqua" w:cs="Times New Roman"/>
        </w:rPr>
        <w:t>Tabel 4. Kesulitan Guru dalam melakukan penlialain</w:t>
      </w:r>
    </w:p>
    <w:tbl>
      <w:tblPr>
        <w:tblStyle w:val="PlainTable2"/>
        <w:tblW w:w="0" w:type="auto"/>
        <w:tblLook w:val="04A0" w:firstRow="1" w:lastRow="0" w:firstColumn="1" w:lastColumn="0" w:noHBand="0" w:noVBand="1"/>
      </w:tblPr>
      <w:tblGrid>
        <w:gridCol w:w="3096"/>
        <w:gridCol w:w="3096"/>
        <w:gridCol w:w="3096"/>
      </w:tblGrid>
      <w:tr w:rsidR="002C4C59" w:rsidRPr="00E462CE" w14:paraId="574A9B66" w14:textId="77777777" w:rsidTr="002001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0D6E039" w14:textId="77777777" w:rsidR="002C4C59" w:rsidRPr="00E462CE" w:rsidRDefault="002C4C59" w:rsidP="00703BA7">
            <w:pPr>
              <w:spacing w:line="240" w:lineRule="auto"/>
              <w:jc w:val="center"/>
              <w:rPr>
                <w:rFonts w:ascii="Book Antiqua" w:hAnsi="Book Antiqua" w:cs="Times New Roman"/>
                <w:b w:val="0"/>
              </w:rPr>
            </w:pPr>
            <w:r w:rsidRPr="00E462CE">
              <w:rPr>
                <w:rFonts w:ascii="Book Antiqua" w:hAnsi="Book Antiqua" w:cs="Times New Roman"/>
                <w:b w:val="0"/>
              </w:rPr>
              <w:t>Hasil Reduksi Data</w:t>
            </w:r>
          </w:p>
        </w:tc>
        <w:tc>
          <w:tcPr>
            <w:tcW w:w="3117" w:type="dxa"/>
          </w:tcPr>
          <w:p w14:paraId="4E6488D4" w14:textId="77777777" w:rsidR="002C4C59" w:rsidRPr="00E462CE"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E462CE">
              <w:rPr>
                <w:rFonts w:ascii="Book Antiqua" w:hAnsi="Book Antiqua" w:cs="Times New Roman"/>
                <w:b w:val="0"/>
              </w:rPr>
              <w:t>Hubungan Antar Sub Tema</w:t>
            </w:r>
          </w:p>
        </w:tc>
        <w:tc>
          <w:tcPr>
            <w:tcW w:w="3117" w:type="dxa"/>
          </w:tcPr>
          <w:p w14:paraId="01E2079C" w14:textId="77777777" w:rsidR="002C4C59" w:rsidRPr="00E462CE"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E462CE">
              <w:rPr>
                <w:rFonts w:ascii="Book Antiqua" w:hAnsi="Book Antiqua" w:cs="Times New Roman"/>
                <w:b w:val="0"/>
              </w:rPr>
              <w:t>Kesimpulan</w:t>
            </w:r>
          </w:p>
        </w:tc>
      </w:tr>
      <w:tr w:rsidR="002C4C59" w:rsidRPr="00E462CE" w14:paraId="650F72B4"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4388CF1"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 xml:space="preserve">Masih ada siswa yang tidak mau mengerjakan kegiatan dari guru. </w:t>
            </w:r>
          </w:p>
        </w:tc>
        <w:tc>
          <w:tcPr>
            <w:tcW w:w="3117" w:type="dxa"/>
            <w:vMerge w:val="restart"/>
          </w:tcPr>
          <w:p w14:paraId="6883F82D"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Guru kesulitan memberikan penilaian kepada anak dikarenakan ada anak yang tidak mengerjakan atau mengumpulkan tugas dari Guru.</w:t>
            </w:r>
          </w:p>
        </w:tc>
        <w:tc>
          <w:tcPr>
            <w:tcW w:w="3117" w:type="dxa"/>
            <w:vMerge w:val="restart"/>
          </w:tcPr>
          <w:p w14:paraId="29D4D581"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 xml:space="preserve">Kesulitan yang dialami Guru dalam melakukan penilaian berasal dari kondisi siswa, dimana siswa tidak mengerjakan dan mengumpulkan tugas-tugas </w:t>
            </w:r>
            <w:r w:rsidRPr="00E462CE">
              <w:rPr>
                <w:rFonts w:ascii="Book Antiqua" w:hAnsi="Book Antiqua" w:cs="Times New Roman"/>
              </w:rPr>
              <w:lastRenderedPageBreak/>
              <w:t>yang diberikan oleh Guru dan waktu pengumpulan berbeda-beda. Selain itu Guru tidak bisa mengamati langsung proses siswa belajar di rumah, sehingga Guru hanya menilai hasil. Padahal yang utama bagi siswa PAUD adalah proses belajarnya. Hal inilah yang mengakibatkan capaian anak tdk maksimal sehingga sejauh mana perkembangan anak sulit dinilai secara menyeluruh.</w:t>
            </w:r>
          </w:p>
        </w:tc>
      </w:tr>
      <w:tr w:rsidR="002C4C59" w:rsidRPr="00E462CE" w14:paraId="103478DA" w14:textId="77777777" w:rsidTr="00200167">
        <w:tc>
          <w:tcPr>
            <w:cnfStyle w:val="001000000000" w:firstRow="0" w:lastRow="0" w:firstColumn="1" w:lastColumn="0" w:oddVBand="0" w:evenVBand="0" w:oddHBand="0" w:evenHBand="0" w:firstRowFirstColumn="0" w:firstRowLastColumn="0" w:lastRowFirstColumn="0" w:lastRowLastColumn="0"/>
            <w:tcW w:w="3116" w:type="dxa"/>
          </w:tcPr>
          <w:p w14:paraId="1CB0501D"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 xml:space="preserve">Sulit ketika ada anak yang tidak mengumpulkan atau mengirim hasil kegiatan dari </w:t>
            </w:r>
            <w:r w:rsidRPr="00E462CE">
              <w:rPr>
                <w:rFonts w:ascii="Book Antiqua" w:hAnsi="Book Antiqua" w:cs="Times New Roman"/>
                <w:b w:val="0"/>
              </w:rPr>
              <w:lastRenderedPageBreak/>
              <w:t xml:space="preserve">rumah. </w:t>
            </w:r>
          </w:p>
        </w:tc>
        <w:tc>
          <w:tcPr>
            <w:tcW w:w="3117" w:type="dxa"/>
            <w:vMerge/>
          </w:tcPr>
          <w:p w14:paraId="32FE3184"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5CBE6BA5"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E462CE" w14:paraId="0B38A0DF"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80D09DA"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lastRenderedPageBreak/>
              <w:t xml:space="preserve">Ada anak yang tidak pernah mengirim tugas sama sekali katanya sudah bosan. </w:t>
            </w:r>
          </w:p>
        </w:tc>
        <w:tc>
          <w:tcPr>
            <w:tcW w:w="3117" w:type="dxa"/>
            <w:vMerge/>
          </w:tcPr>
          <w:p w14:paraId="373FD50D"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c>
          <w:tcPr>
            <w:tcW w:w="3117" w:type="dxa"/>
            <w:vMerge/>
          </w:tcPr>
          <w:p w14:paraId="26DD19EF"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E462CE" w14:paraId="34CC69D5" w14:textId="77777777" w:rsidTr="00200167">
        <w:tc>
          <w:tcPr>
            <w:cnfStyle w:val="001000000000" w:firstRow="0" w:lastRow="0" w:firstColumn="1" w:lastColumn="0" w:oddVBand="0" w:evenVBand="0" w:oddHBand="0" w:evenHBand="0" w:firstRowFirstColumn="0" w:firstRowLastColumn="0" w:lastRowFirstColumn="0" w:lastRowLastColumn="0"/>
            <w:tcW w:w="3116" w:type="dxa"/>
          </w:tcPr>
          <w:p w14:paraId="16804396"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 xml:space="preserve">Sulit saat ada anak yang tidak mau mengerjakan tugas dari Guru. </w:t>
            </w:r>
          </w:p>
        </w:tc>
        <w:tc>
          <w:tcPr>
            <w:tcW w:w="3117" w:type="dxa"/>
            <w:vMerge/>
          </w:tcPr>
          <w:p w14:paraId="51AD8A49"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099F0696"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E462CE" w14:paraId="7967CF6D"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104D2D8"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 xml:space="preserve">Tidak bisa mengamati secara langsung. </w:t>
            </w:r>
          </w:p>
        </w:tc>
        <w:tc>
          <w:tcPr>
            <w:tcW w:w="3117" w:type="dxa"/>
          </w:tcPr>
          <w:p w14:paraId="5119605D"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Guru tidak dapat mengamati secara langsung bagaimana proses siswa mengerjakan tugas.</w:t>
            </w:r>
          </w:p>
        </w:tc>
        <w:tc>
          <w:tcPr>
            <w:tcW w:w="3117" w:type="dxa"/>
            <w:vMerge/>
          </w:tcPr>
          <w:p w14:paraId="5592BCF4"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E462CE" w14:paraId="1ACA55E2" w14:textId="77777777" w:rsidTr="00200167">
        <w:tc>
          <w:tcPr>
            <w:cnfStyle w:val="001000000000" w:firstRow="0" w:lastRow="0" w:firstColumn="1" w:lastColumn="0" w:oddVBand="0" w:evenVBand="0" w:oddHBand="0" w:evenHBand="0" w:firstRowFirstColumn="0" w:firstRowLastColumn="0" w:lastRowFirstColumn="0" w:lastRowLastColumn="0"/>
            <w:tcW w:w="3116" w:type="dxa"/>
          </w:tcPr>
          <w:p w14:paraId="1E8D934B"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 xml:space="preserve">Capaian stimulus yang diberikan ke anak tidak maksimal, sehingga guru dalam memberikan penilaian juga tidak bisa maksimal mengetahui perkembangan anak. </w:t>
            </w:r>
          </w:p>
        </w:tc>
        <w:tc>
          <w:tcPr>
            <w:tcW w:w="3117" w:type="dxa"/>
          </w:tcPr>
          <w:p w14:paraId="3858601D"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E462CE">
              <w:rPr>
                <w:rFonts w:ascii="Book Antiqua" w:hAnsi="Book Antiqua" w:cs="Times New Roman"/>
              </w:rPr>
              <w:t>Capaian anak tidak maksimal dalam belajar, sehingga perkembangan anak sulit dinilai secara menyeluruh</w:t>
            </w:r>
          </w:p>
        </w:tc>
        <w:tc>
          <w:tcPr>
            <w:tcW w:w="3117" w:type="dxa"/>
            <w:vMerge/>
          </w:tcPr>
          <w:p w14:paraId="316C1765"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E462CE" w14:paraId="4BEAFA9C" w14:textId="77777777" w:rsidTr="0020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F4D90EC"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Tugas yang dikumpulkan tidak secara bersamaam</w:t>
            </w:r>
          </w:p>
        </w:tc>
        <w:tc>
          <w:tcPr>
            <w:tcW w:w="3117" w:type="dxa"/>
          </w:tcPr>
          <w:p w14:paraId="3DBD9510"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Pengumpulan tugas waktunya berbeda-beda</w:t>
            </w:r>
          </w:p>
        </w:tc>
        <w:tc>
          <w:tcPr>
            <w:tcW w:w="3117" w:type="dxa"/>
          </w:tcPr>
          <w:p w14:paraId="2D0C4CCC"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bl>
    <w:p w14:paraId="109D1DF9" w14:textId="77777777" w:rsidR="002C4C59" w:rsidRPr="00703BA7" w:rsidRDefault="002C4C59" w:rsidP="00703BA7">
      <w:pPr>
        <w:spacing w:after="0" w:line="240" w:lineRule="auto"/>
        <w:ind w:firstLine="720"/>
        <w:jc w:val="both"/>
        <w:rPr>
          <w:rFonts w:ascii="Book Antiqua" w:hAnsi="Book Antiqua" w:cs="Times New Roman"/>
        </w:rPr>
      </w:pPr>
    </w:p>
    <w:p w14:paraId="76939120"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Kesulitan lain dialami oleh Guru dalam memberikan penilaian kepada anak, adanya siswa yang tidak mau mengerjakan dan mengumpulkan tugas yang diberikan oleh Guru. Hal ini sangat menyulitkan guru dalam memberi penilaian kepada anak. Sehingga solusi yang ditempuh adalah berkomunikasi dengan orang tua, melakukan tanya jawab ke orang tua mengenai aktivitas yang dilakukan di rumah. Namun hal tersebut tidak optimal, karena orang tua dalam memberikan laporan hasil belajar anak juga tidak lengkap.</w:t>
      </w:r>
    </w:p>
    <w:p w14:paraId="16337742" w14:textId="77777777" w:rsidR="002C4C59" w:rsidRPr="00703BA7" w:rsidRDefault="002C4C59" w:rsidP="00703BA7">
      <w:pPr>
        <w:spacing w:after="0" w:line="240" w:lineRule="auto"/>
        <w:ind w:firstLine="720"/>
        <w:jc w:val="both"/>
        <w:rPr>
          <w:rFonts w:ascii="Book Antiqua" w:hAnsi="Book Antiqua" w:cs="Times New Roman"/>
        </w:rPr>
      </w:pPr>
    </w:p>
    <w:p w14:paraId="4F72D18D" w14:textId="77777777" w:rsidR="002C4C59" w:rsidRPr="00703BA7" w:rsidRDefault="002C4C59" w:rsidP="00703BA7">
      <w:pPr>
        <w:spacing w:after="0" w:line="240" w:lineRule="auto"/>
        <w:jc w:val="both"/>
        <w:rPr>
          <w:rFonts w:ascii="Book Antiqua" w:hAnsi="Book Antiqua" w:cs="Times New Roman"/>
          <w:b/>
        </w:rPr>
      </w:pPr>
      <w:r w:rsidRPr="00703BA7">
        <w:rPr>
          <w:rFonts w:ascii="Book Antiqua" w:hAnsi="Book Antiqua" w:cs="Times New Roman"/>
          <w:b/>
        </w:rPr>
        <w:t>Dukungan Orangtua</w:t>
      </w:r>
    </w:p>
    <w:p w14:paraId="02DDFF5E" w14:textId="77777777" w:rsidR="002C4C59" w:rsidRPr="00703BA7"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Dukungan orang tua menjadi salah satu kunci keberhasilan pelaksanaan pembelajaran di masa pandemic covid-19 ini. Orang tua menjadi pendamping anak ketika berada di rumah. Mulai dari penyedia fasilitas belajar, membangun suasana anak, dan mendampingi belajar.  Dukungan yang positif dari orang tua akan sangat mempengaruhi anak dalam belajar. Bagi orang tua yang sibuk atau bekerja, tentu ini menjadi hambatan. Orang tua tidak dapat mendampingi anak secara full untuk belajar di rumah.  Bagi orang tua yang tidak memiliki Handphone akan menghambat pembelajaran.  Anak tidak dapat belajar dengan optimal karena tidak dapat mengakses informasi yang diberikan oleh Guru.</w:t>
      </w:r>
    </w:p>
    <w:p w14:paraId="199A7744" w14:textId="77777777" w:rsidR="002C4C59" w:rsidRPr="00703BA7" w:rsidRDefault="002C4C59" w:rsidP="00703BA7">
      <w:pPr>
        <w:spacing w:after="0" w:line="240" w:lineRule="auto"/>
        <w:jc w:val="both"/>
        <w:rPr>
          <w:rFonts w:ascii="Book Antiqua" w:hAnsi="Book Antiqua" w:cs="Times New Roman"/>
        </w:rPr>
      </w:pPr>
      <w:r w:rsidRPr="00703BA7">
        <w:rPr>
          <w:rFonts w:ascii="Book Antiqua" w:hAnsi="Book Antiqua" w:cs="Times New Roman"/>
        </w:rPr>
        <w:tab/>
        <w:t>Berdasarkan hasil wawancara dengan Guru bahwa dukungan orang tua dalam pembelajaran di rumah yaitu:</w:t>
      </w:r>
    </w:p>
    <w:p w14:paraId="55DE356F" w14:textId="77777777" w:rsidR="002C4C59" w:rsidRPr="00703BA7" w:rsidRDefault="002C4C59" w:rsidP="00703BA7">
      <w:pPr>
        <w:spacing w:after="0" w:line="240" w:lineRule="auto"/>
        <w:jc w:val="center"/>
        <w:rPr>
          <w:rFonts w:ascii="Book Antiqua" w:hAnsi="Book Antiqua" w:cs="Times New Roman"/>
        </w:rPr>
      </w:pPr>
      <w:r w:rsidRPr="00703BA7">
        <w:rPr>
          <w:rFonts w:ascii="Book Antiqua" w:hAnsi="Book Antiqua" w:cs="Times New Roman"/>
        </w:rPr>
        <w:t>Tabel 5. Dukungan Orang tua</w:t>
      </w:r>
    </w:p>
    <w:tbl>
      <w:tblPr>
        <w:tblStyle w:val="PlainTable2"/>
        <w:tblW w:w="0" w:type="auto"/>
        <w:tblLook w:val="04A0" w:firstRow="1" w:lastRow="0" w:firstColumn="1" w:lastColumn="0" w:noHBand="0" w:noVBand="1"/>
      </w:tblPr>
      <w:tblGrid>
        <w:gridCol w:w="3095"/>
        <w:gridCol w:w="3096"/>
        <w:gridCol w:w="3097"/>
      </w:tblGrid>
      <w:tr w:rsidR="002C4C59" w:rsidRPr="00E462CE" w14:paraId="0B155019" w14:textId="77777777" w:rsidTr="003551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8B4C9FA" w14:textId="77777777" w:rsidR="002C4C59" w:rsidRPr="00E462CE" w:rsidRDefault="002C4C59" w:rsidP="00703BA7">
            <w:pPr>
              <w:spacing w:line="240" w:lineRule="auto"/>
              <w:jc w:val="center"/>
              <w:rPr>
                <w:rFonts w:ascii="Book Antiqua" w:hAnsi="Book Antiqua" w:cs="Times New Roman"/>
                <w:b w:val="0"/>
              </w:rPr>
            </w:pPr>
            <w:r w:rsidRPr="00E462CE">
              <w:rPr>
                <w:rFonts w:ascii="Book Antiqua" w:hAnsi="Book Antiqua" w:cs="Times New Roman"/>
                <w:b w:val="0"/>
              </w:rPr>
              <w:t>Hasil Reduksi Data</w:t>
            </w:r>
          </w:p>
        </w:tc>
        <w:tc>
          <w:tcPr>
            <w:tcW w:w="3117" w:type="dxa"/>
          </w:tcPr>
          <w:p w14:paraId="5AB54FD0" w14:textId="77777777" w:rsidR="002C4C59" w:rsidRPr="00E462CE"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E462CE">
              <w:rPr>
                <w:rFonts w:ascii="Book Antiqua" w:hAnsi="Book Antiqua" w:cs="Times New Roman"/>
                <w:b w:val="0"/>
              </w:rPr>
              <w:t>Hubungan Antar Sub Tema</w:t>
            </w:r>
          </w:p>
        </w:tc>
        <w:tc>
          <w:tcPr>
            <w:tcW w:w="3117" w:type="dxa"/>
          </w:tcPr>
          <w:p w14:paraId="78C3D027" w14:textId="77777777" w:rsidR="002C4C59" w:rsidRPr="00E462CE" w:rsidRDefault="002C4C59" w:rsidP="00703BA7">
            <w:pPr>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rPr>
            </w:pPr>
            <w:r w:rsidRPr="00E462CE">
              <w:rPr>
                <w:rFonts w:ascii="Book Antiqua" w:hAnsi="Book Antiqua" w:cs="Times New Roman"/>
                <w:b w:val="0"/>
              </w:rPr>
              <w:t>Kesimpulan</w:t>
            </w:r>
          </w:p>
        </w:tc>
      </w:tr>
      <w:tr w:rsidR="002C4C59" w:rsidRPr="00E462CE" w14:paraId="0CE879E9" w14:textId="77777777" w:rsidTr="00355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BAE8029"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Dengan kerja sama mengajak anak untuk belajar dan mengirimkan hasil kerja anak</w:t>
            </w:r>
          </w:p>
        </w:tc>
        <w:tc>
          <w:tcPr>
            <w:tcW w:w="3117" w:type="dxa"/>
            <w:vMerge w:val="restart"/>
          </w:tcPr>
          <w:p w14:paraId="00777DC4"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Orang tua mendampingi, membimbing, dan membantu anak dalam belajar di rumah</w:t>
            </w:r>
          </w:p>
        </w:tc>
        <w:tc>
          <w:tcPr>
            <w:tcW w:w="3117" w:type="dxa"/>
            <w:vMerge w:val="restart"/>
          </w:tcPr>
          <w:p w14:paraId="032065A7"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 xml:space="preserve">Dukungan orang tua saat pembelajaran daring adalah pendampingan kepada anak saat belajar di rumah, keaktifan orang tua </w:t>
            </w:r>
            <w:r w:rsidRPr="00E462CE">
              <w:rPr>
                <w:rFonts w:ascii="Book Antiqua" w:hAnsi="Book Antiqua" w:cs="Times New Roman"/>
              </w:rPr>
              <w:lastRenderedPageBreak/>
              <w:t>konsultasi, melaporkan perkembangan anak dan mengirimkan hasil belajar anak, dan orang tua terlibat dalam menyediakan sarana prasarana yang mendukung kegiatan belajar di rumah</w:t>
            </w:r>
          </w:p>
        </w:tc>
      </w:tr>
      <w:tr w:rsidR="002C4C59" w:rsidRPr="00E462CE" w14:paraId="3FAEF28A" w14:textId="77777777" w:rsidTr="00355163">
        <w:tc>
          <w:tcPr>
            <w:cnfStyle w:val="001000000000" w:firstRow="0" w:lastRow="0" w:firstColumn="1" w:lastColumn="0" w:oddVBand="0" w:evenVBand="0" w:oddHBand="0" w:evenHBand="0" w:firstRowFirstColumn="0" w:firstRowLastColumn="0" w:lastRowFirstColumn="0" w:lastRowLastColumn="0"/>
            <w:tcW w:w="3116" w:type="dxa"/>
          </w:tcPr>
          <w:p w14:paraId="4D998E22"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 xml:space="preserve">Membantu anak dalam </w:t>
            </w:r>
            <w:r w:rsidRPr="00E462CE">
              <w:rPr>
                <w:rFonts w:ascii="Book Antiqua" w:hAnsi="Book Antiqua" w:cs="Times New Roman"/>
                <w:b w:val="0"/>
              </w:rPr>
              <w:lastRenderedPageBreak/>
              <w:t>mengerjakan tugasnya</w:t>
            </w:r>
          </w:p>
        </w:tc>
        <w:tc>
          <w:tcPr>
            <w:tcW w:w="3117" w:type="dxa"/>
            <w:vMerge/>
          </w:tcPr>
          <w:p w14:paraId="16EE9F8B"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5B6B5529"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E462CE" w14:paraId="6F50C4CC" w14:textId="77777777" w:rsidTr="00355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59B8082"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lastRenderedPageBreak/>
              <w:t>Memberikan bimbungan belajar di rumah</w:t>
            </w:r>
          </w:p>
        </w:tc>
        <w:tc>
          <w:tcPr>
            <w:tcW w:w="3117" w:type="dxa"/>
            <w:vMerge/>
          </w:tcPr>
          <w:p w14:paraId="299DD60B"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c>
          <w:tcPr>
            <w:tcW w:w="3117" w:type="dxa"/>
            <w:vMerge/>
          </w:tcPr>
          <w:p w14:paraId="27291D2B"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E462CE" w14:paraId="6583D2CD" w14:textId="77777777" w:rsidTr="00355163">
        <w:tc>
          <w:tcPr>
            <w:cnfStyle w:val="001000000000" w:firstRow="0" w:lastRow="0" w:firstColumn="1" w:lastColumn="0" w:oddVBand="0" w:evenVBand="0" w:oddHBand="0" w:evenHBand="0" w:firstRowFirstColumn="0" w:firstRowLastColumn="0" w:lastRowFirstColumn="0" w:lastRowLastColumn="0"/>
            <w:tcW w:w="3116" w:type="dxa"/>
          </w:tcPr>
          <w:p w14:paraId="089ABF92"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Memberikan konsultasi tentang perkembangan anak selama belajar di rumah.</w:t>
            </w:r>
          </w:p>
        </w:tc>
        <w:tc>
          <w:tcPr>
            <w:tcW w:w="3117" w:type="dxa"/>
            <w:vMerge w:val="restart"/>
          </w:tcPr>
          <w:p w14:paraId="33B40873"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r w:rsidRPr="00E462CE">
              <w:rPr>
                <w:rFonts w:ascii="Book Antiqua" w:hAnsi="Book Antiqua" w:cs="Times New Roman"/>
              </w:rPr>
              <w:t>Orang tua aktif konsultasi, mengirimkan hasil belajar anak dan melaporkan perkembangan anaknya selama belajar di rumah</w:t>
            </w:r>
          </w:p>
        </w:tc>
        <w:tc>
          <w:tcPr>
            <w:tcW w:w="3117" w:type="dxa"/>
            <w:vMerge/>
          </w:tcPr>
          <w:p w14:paraId="1CB4F766"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E462CE" w14:paraId="6167170B" w14:textId="77777777" w:rsidTr="00355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3AFF02"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Selalu aktif mengirimkan hasil belajar dan perkembangan anak selama belajar di rumah</w:t>
            </w:r>
          </w:p>
        </w:tc>
        <w:tc>
          <w:tcPr>
            <w:tcW w:w="3117" w:type="dxa"/>
            <w:vMerge/>
          </w:tcPr>
          <w:p w14:paraId="2B559EDC"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c>
          <w:tcPr>
            <w:tcW w:w="3117" w:type="dxa"/>
            <w:vMerge/>
          </w:tcPr>
          <w:p w14:paraId="0EBC1B11"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E462CE" w14:paraId="531AAF5D" w14:textId="77777777" w:rsidTr="00355163">
        <w:tc>
          <w:tcPr>
            <w:cnfStyle w:val="001000000000" w:firstRow="0" w:lastRow="0" w:firstColumn="1" w:lastColumn="0" w:oddVBand="0" w:evenVBand="0" w:oddHBand="0" w:evenHBand="0" w:firstRowFirstColumn="0" w:firstRowLastColumn="0" w:lastRowFirstColumn="0" w:lastRowLastColumn="0"/>
            <w:tcW w:w="3116" w:type="dxa"/>
          </w:tcPr>
          <w:p w14:paraId="4AEBDFDB"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Selalu aktif mengirimkan hasil kegiatan anak dari rumah</w:t>
            </w:r>
          </w:p>
        </w:tc>
        <w:tc>
          <w:tcPr>
            <w:tcW w:w="3117" w:type="dxa"/>
            <w:vMerge/>
          </w:tcPr>
          <w:p w14:paraId="55F7ACC0"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19AB1393"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r w:rsidR="002C4C59" w:rsidRPr="00E462CE" w14:paraId="1DEB6CD0" w14:textId="77777777" w:rsidTr="00355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1C66F22"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Menyediakan sarana pembelajaran untuk anak saat belajar di rumah.</w:t>
            </w:r>
          </w:p>
        </w:tc>
        <w:tc>
          <w:tcPr>
            <w:tcW w:w="3117" w:type="dxa"/>
            <w:vMerge w:val="restart"/>
          </w:tcPr>
          <w:p w14:paraId="74A237DA"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r w:rsidRPr="00E462CE">
              <w:rPr>
                <w:rFonts w:ascii="Book Antiqua" w:hAnsi="Book Antiqua" w:cs="Times New Roman"/>
              </w:rPr>
              <w:t>Orang tua menyediakan sarana prasarana</w:t>
            </w:r>
          </w:p>
        </w:tc>
        <w:tc>
          <w:tcPr>
            <w:tcW w:w="3117" w:type="dxa"/>
            <w:vMerge/>
          </w:tcPr>
          <w:p w14:paraId="0E45917F" w14:textId="77777777" w:rsidR="002C4C59" w:rsidRPr="00E462CE" w:rsidRDefault="002C4C59" w:rsidP="00703BA7">
            <w:pPr>
              <w:spacing w:line="24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cs="Times New Roman"/>
              </w:rPr>
            </w:pPr>
          </w:p>
        </w:tc>
      </w:tr>
      <w:tr w:rsidR="002C4C59" w:rsidRPr="00E462CE" w14:paraId="51EDDE68" w14:textId="77777777" w:rsidTr="00355163">
        <w:tc>
          <w:tcPr>
            <w:cnfStyle w:val="001000000000" w:firstRow="0" w:lastRow="0" w:firstColumn="1" w:lastColumn="0" w:oddVBand="0" w:evenVBand="0" w:oddHBand="0" w:evenHBand="0" w:firstRowFirstColumn="0" w:firstRowLastColumn="0" w:lastRowFirstColumn="0" w:lastRowLastColumn="0"/>
            <w:tcW w:w="3116" w:type="dxa"/>
          </w:tcPr>
          <w:p w14:paraId="6BBA1976" w14:textId="77777777" w:rsidR="002C4C59" w:rsidRPr="00E462CE" w:rsidRDefault="002C4C59" w:rsidP="00703BA7">
            <w:pPr>
              <w:spacing w:line="240" w:lineRule="auto"/>
              <w:jc w:val="both"/>
              <w:rPr>
                <w:rFonts w:ascii="Book Antiqua" w:hAnsi="Book Antiqua" w:cs="Times New Roman"/>
                <w:b w:val="0"/>
              </w:rPr>
            </w:pPr>
            <w:r w:rsidRPr="00E462CE">
              <w:rPr>
                <w:rFonts w:ascii="Book Antiqua" w:hAnsi="Book Antiqua" w:cs="Times New Roman"/>
                <w:b w:val="0"/>
              </w:rPr>
              <w:t>Meminjami Hp saat kegiatan Zoom dengan Guru</w:t>
            </w:r>
          </w:p>
        </w:tc>
        <w:tc>
          <w:tcPr>
            <w:tcW w:w="3117" w:type="dxa"/>
            <w:vMerge/>
          </w:tcPr>
          <w:p w14:paraId="5D6FC305"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c>
          <w:tcPr>
            <w:tcW w:w="3117" w:type="dxa"/>
            <w:vMerge/>
          </w:tcPr>
          <w:p w14:paraId="23997A19" w14:textId="77777777" w:rsidR="002C4C59" w:rsidRPr="00E462CE" w:rsidRDefault="002C4C59" w:rsidP="00703BA7">
            <w:pPr>
              <w:spacing w:line="24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cs="Times New Roman"/>
              </w:rPr>
            </w:pPr>
          </w:p>
        </w:tc>
      </w:tr>
    </w:tbl>
    <w:p w14:paraId="2D7A2701" w14:textId="77777777" w:rsidR="002C4C59" w:rsidRPr="00703BA7" w:rsidRDefault="002C4C59" w:rsidP="00703BA7">
      <w:pPr>
        <w:spacing w:after="0" w:line="240" w:lineRule="auto"/>
        <w:jc w:val="both"/>
        <w:rPr>
          <w:rFonts w:ascii="Book Antiqua" w:hAnsi="Book Antiqua" w:cs="Times New Roman"/>
        </w:rPr>
      </w:pPr>
      <w:r w:rsidRPr="00703BA7">
        <w:rPr>
          <w:rFonts w:ascii="Book Antiqua" w:hAnsi="Book Antiqua" w:cs="Times New Roman"/>
        </w:rPr>
        <w:tab/>
      </w:r>
    </w:p>
    <w:p w14:paraId="4237286E" w14:textId="77777777" w:rsidR="002C4C59" w:rsidRDefault="002C4C59" w:rsidP="00703BA7">
      <w:pPr>
        <w:spacing w:after="0" w:line="240" w:lineRule="auto"/>
        <w:ind w:firstLine="720"/>
        <w:jc w:val="both"/>
        <w:rPr>
          <w:rFonts w:ascii="Book Antiqua" w:hAnsi="Book Antiqua" w:cs="Times New Roman"/>
        </w:rPr>
      </w:pPr>
      <w:r w:rsidRPr="00703BA7">
        <w:rPr>
          <w:rFonts w:ascii="Book Antiqua" w:hAnsi="Book Antiqua" w:cs="Times New Roman"/>
        </w:rPr>
        <w:t xml:space="preserve">Secara umum, orang tua dalam pembelajaran daring ini banyak terlibat dalam mendampingi belajar. Namun ada juga orang tua yang kurang terlibat secara aktif dalam pembelajaran daring. Kendala yang dihadapi Guru adalah bahwa dalam menyikapi belajar daring tidak semua orang tua sama dan paham bagaimana cara membelajarkan anak. Jika Guru menghendaki untuk </w:t>
      </w:r>
      <w:r w:rsidRPr="00703BA7">
        <w:rPr>
          <w:rFonts w:ascii="Book Antiqua" w:hAnsi="Book Antiqua" w:cs="Times New Roman"/>
          <w:i/>
        </w:rPr>
        <w:t>zoom meet</w:t>
      </w:r>
      <w:r w:rsidRPr="00703BA7">
        <w:rPr>
          <w:rFonts w:ascii="Book Antiqua" w:hAnsi="Book Antiqua" w:cs="Times New Roman"/>
        </w:rPr>
        <w:t xml:space="preserve"> dengan anak, namun karena kesibukan orang tua (bekerja) maka tidak maksimal. Orang tua dengan kesibukannya dan beban di rumah seringkali juga tidak sabar menghadapi anak-anak saat mendampingi belajar. Orang tua yang kurang siap mendampingi belajar akan menimbulkan kekerasan terhadap anak, misalnya membentak, membully, memukul, dan lainnya. Padahal hal yang seperti ini akan membuat anak down dan trauma.</w:t>
      </w:r>
    </w:p>
    <w:p w14:paraId="6CC4EB8A" w14:textId="77777777" w:rsidR="00703BA7" w:rsidRPr="00703BA7" w:rsidRDefault="00703BA7" w:rsidP="00703BA7">
      <w:pPr>
        <w:spacing w:after="0" w:line="240" w:lineRule="auto"/>
        <w:ind w:firstLine="720"/>
        <w:jc w:val="both"/>
        <w:rPr>
          <w:rFonts w:ascii="Book Antiqua" w:hAnsi="Book Antiqua" w:cs="Times New Roman"/>
        </w:rPr>
      </w:pPr>
    </w:p>
    <w:p w14:paraId="5916E059" w14:textId="77777777" w:rsidR="002C4C59" w:rsidRPr="00263FDB" w:rsidRDefault="002C4C59" w:rsidP="002C4C59">
      <w:pPr>
        <w:spacing w:after="0" w:line="360" w:lineRule="auto"/>
        <w:jc w:val="both"/>
        <w:rPr>
          <w:rFonts w:ascii="Times New Roman" w:hAnsi="Times New Roman" w:cs="Times New Roman"/>
          <w:b/>
          <w:sz w:val="24"/>
          <w:szCs w:val="24"/>
        </w:rPr>
      </w:pPr>
      <w:r w:rsidRPr="00263FDB">
        <w:rPr>
          <w:rFonts w:ascii="Times New Roman" w:hAnsi="Times New Roman" w:cs="Times New Roman"/>
          <w:b/>
          <w:sz w:val="24"/>
          <w:szCs w:val="24"/>
        </w:rPr>
        <w:t>Pembahasan</w:t>
      </w:r>
    </w:p>
    <w:p w14:paraId="5DA98EBF"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Selama munculnya wabah covid-19, pemerintah telah menerbitkan beberapa peraturan dalam upaya pencegahan penyebaran virus tersebut. Upaya tersebut salah satunya adalah </w:t>
      </w:r>
      <w:r w:rsidRPr="002C4C59">
        <w:rPr>
          <w:rFonts w:ascii="Book Antiqua" w:hAnsi="Book Antiqua" w:cs="Times New Roman"/>
          <w:i/>
        </w:rPr>
        <w:t>social distancing</w:t>
      </w:r>
      <w:r w:rsidRPr="002C4C59">
        <w:rPr>
          <w:rFonts w:ascii="Book Antiqua" w:hAnsi="Book Antiqua" w:cs="Times New Roman"/>
        </w:rPr>
        <w:t xml:space="preserve"> yaitu menghindari kerumunan dan kontak fisik. Maka, pemerintah membuat kebijakan belajar dari rumah (BDR), yang mungkin merupakan kebijakan terbaik di masa pandemic Covid-19 ini </w:t>
      </w:r>
      <w:r w:rsidRPr="002C4C59">
        <w:rPr>
          <w:rFonts w:ascii="Book Antiqua" w:hAnsi="Book Antiqua" w:cs="Times New Roman"/>
        </w:rPr>
        <w:fldChar w:fldCharType="begin" w:fldLock="1"/>
      </w:r>
      <w:r w:rsidRPr="002C4C59">
        <w:rPr>
          <w:rFonts w:ascii="Book Antiqua" w:hAnsi="Book Antiqua" w:cs="Times New Roman"/>
        </w:rPr>
        <w:instrText>ADDIN CSL_CITATION {"citationItems":[{"id":"ITEM-1","itemData":{"DOI":"10.1016/j.heliyon.2021.e07138","ISSN":"24058440","author":[{"dropping-particle":"","family":"Munastiwi","given":"Erni","non-dropping-particle":"","parse-names":false,"suffix":""},{"dropping-particle":"","family":"Puryono","given":"Sri","non-dropping-particle":"","parse-names":false,"suffix":""}],"container-title":"Heliyon","id":"ITEM-1","issue":"November 2020","issued":{"date-parts":[["2021"]]},"page":"e07138","publisher":"Elsevier Ltd","title":"Unprepared Management Decreases Education Performance in Kindergartens during Covid-19 Pandemic","type":"article-journal","volume":"7"},"uris":["http://www.mendeley.com/documents/?uuid=7ee679b2-f39b-451f-b4e3-4507f4f7bc6b"]}],"mendeley":{"formattedCitation":"(Munastiwi &amp; Puryono, 2021)","plainTextFormattedCitation":"(Munastiwi &amp; Puryono, 2021)","previouslyFormattedCitation":"(Munastiwi &amp; Puryono, 2021)"},"properties":{"noteIndex":0},"schema":"https://github.com/citation-style-language/schema/raw/master/csl-citation.json"}</w:instrText>
      </w:r>
      <w:r w:rsidRPr="002C4C59">
        <w:rPr>
          <w:rFonts w:ascii="Book Antiqua" w:hAnsi="Book Antiqua" w:cs="Times New Roman"/>
        </w:rPr>
        <w:fldChar w:fldCharType="separate"/>
      </w:r>
      <w:r w:rsidRPr="002C4C59">
        <w:rPr>
          <w:rFonts w:ascii="Book Antiqua" w:hAnsi="Book Antiqua" w:cs="Times New Roman"/>
          <w:noProof/>
        </w:rPr>
        <w:t>(Munastiwi &amp; Puryono, 2021)</w:t>
      </w:r>
      <w:r w:rsidRPr="002C4C59">
        <w:rPr>
          <w:rFonts w:ascii="Book Antiqua" w:hAnsi="Book Antiqua" w:cs="Times New Roman"/>
        </w:rPr>
        <w:fldChar w:fldCharType="end"/>
      </w:r>
      <w:r w:rsidRPr="002C4C59">
        <w:rPr>
          <w:rFonts w:ascii="Book Antiqua" w:hAnsi="Book Antiqua" w:cs="Times New Roman"/>
        </w:rPr>
        <w:t xml:space="preserve">. </w:t>
      </w:r>
    </w:p>
    <w:p w14:paraId="4CD61C1D" w14:textId="77777777" w:rsidR="002C4C59" w:rsidRPr="002C4C59" w:rsidRDefault="002C4C59" w:rsidP="002C4C59">
      <w:pPr>
        <w:spacing w:after="0" w:line="240" w:lineRule="auto"/>
        <w:ind w:firstLine="720"/>
        <w:jc w:val="both"/>
        <w:rPr>
          <w:rFonts w:ascii="Book Antiqua" w:hAnsi="Book Antiqua" w:cs="Times New Roman"/>
        </w:rPr>
      </w:pPr>
      <w:r w:rsidRPr="002C4C59">
        <w:rPr>
          <w:rFonts w:ascii="Book Antiqua" w:hAnsi="Book Antiqua" w:cs="Times New Roman"/>
        </w:rPr>
        <w:t xml:space="preserve">Pembelajaran daring yang dilakukan oleh Guru di PAUD dilakukan berbagai platform yang beragam, seperti </w:t>
      </w:r>
      <w:r w:rsidRPr="002C4C59">
        <w:rPr>
          <w:rFonts w:ascii="Book Antiqua" w:hAnsi="Book Antiqua" w:cs="Times New Roman"/>
          <w:i/>
        </w:rPr>
        <w:t>whatsApp</w:t>
      </w:r>
      <w:r w:rsidRPr="002C4C59">
        <w:rPr>
          <w:rFonts w:ascii="Book Antiqua" w:hAnsi="Book Antiqua" w:cs="Times New Roman"/>
        </w:rPr>
        <w:t>, video youtube, dan googlemeet / zoom. Selain beberapa media tersebut, terdapat beberapa sekolah yang juga memberikan LKA dan melalukan home visit. Pembelajaran daring dinilai kurang efektif bagi anak PAUD, karena harus melibatkan secara penuh orang tua dalam mendampingi belajar. Pembelajaran di masa Pandemi Covid-19 ini masih menyisahkan berbagai kendala. Guru banyak mengalami kendala dimana pembelajaran PAUD tidak dapat berjalan sebagaimana mestinya. Stimulus yang hanya dapat diberikan secara tatap muka, terpaksa tidak dapat dilakukan karena tidak bertatap muka langsung. Pembelajaran PAUD memang sangat tepat jika dilakukan secara tatap muka. Melalui tatap muka, siswa dan guru dapat menstimulasi siswa secara maksimal.</w:t>
      </w:r>
    </w:p>
    <w:p w14:paraId="4D015F7F" w14:textId="77777777" w:rsidR="002C4C59" w:rsidRPr="002C4C59" w:rsidRDefault="002C4C59" w:rsidP="002C4C59">
      <w:pPr>
        <w:spacing w:after="0" w:line="240" w:lineRule="auto"/>
        <w:ind w:firstLine="720"/>
        <w:jc w:val="both"/>
        <w:rPr>
          <w:rStyle w:val="markedcontent"/>
          <w:rFonts w:ascii="Book Antiqua" w:hAnsi="Book Antiqua" w:cs="Times New Roman"/>
        </w:rPr>
      </w:pPr>
      <w:r w:rsidRPr="002C4C59">
        <w:rPr>
          <w:rFonts w:ascii="Book Antiqua" w:hAnsi="Book Antiqua" w:cs="Times New Roman"/>
        </w:rPr>
        <w:lastRenderedPageBreak/>
        <w:t xml:space="preserve">Pembelajaran daring mengalami kendala diantaranya ketidaksiapan Guru, orang tua, siswa, ketersediaan sarana prasarana untuk kegiatan pembelajaran jarak jauh seperti Handphone, sinyal, komputer, dan akses internet.  Hal ini sejalan dengan penelitian </w:t>
      </w:r>
      <w:r w:rsidRPr="002C4C59">
        <w:rPr>
          <w:rFonts w:ascii="Book Antiqua" w:hAnsi="Book Antiqua" w:cs="Times New Roman"/>
        </w:rPr>
        <w:fldChar w:fldCharType="begin" w:fldLock="1"/>
      </w:r>
      <w:r w:rsidRPr="002C4C59">
        <w:rPr>
          <w:rFonts w:ascii="Book Antiqua" w:hAnsi="Book Antiqua" w:cs="Times New Roman"/>
        </w:rPr>
        <w:instrText>ADDIN CSL_CITATION {"citationItems":[{"id":"ITEM-1","itemData":{"DOI":"10.31004/obsesi.v5i1.579","ISSN":"2356-1327","abstract":"Masa pandemi covid-19 saat ini memberikan dampak dalam bidang apapun termasuk pendidikan. Salah satunya dalam bidang pendidikan anak usia dini yang mengharuskan guru untuk melakukan pembelajaran daring. Tujuan penelitian yaitu untuk mendapatkan informasi kesiapan guru Taman Kanak-kanak menghadapi pembelajaran daring masa pandemi covid-19. Subjek penelitian 10 orang guru TK di Kota Pariaman, Sumatera Barat. Jenis penelitian yang digunakan deskriptif kualitatif, dengan teknik pengumpulan data angket dan wawancara. Teknik analisis  menggunakan model Miles dan Huberman (Analysis Interactive Model). Hasil menunjukkan 6 dari 10 guru Taman Kanak-kanak sudah siap menghadapi pembelajaran daring, namun 4 dari guru Taman Kanak-kanak belum siap melakukan pembelajaran daring. Hal ini dipengaruhi oleh fasilitas yang kurang memadai dari pihak guru dan orangtua dan masih adanya anggapan bahwa pembelajaran daring ini sulit dilakukan. Kesiapan guru Taman Kanak-kanak melakukan pembelajaran daring pada masa pandemi covid-19 ini sangat diperlukan. Persiapan dimulai dari rencana pembelajaran, mengkomunikasikan dengan orang tua, dan fasilitas pendukung lainnya.","author":[{"dropping-particle":"","family":"Ayuni","given":"Despa","non-dropping-particle":"","parse-names":false,"suffix":""},{"dropping-particle":"","family":"Marini","given":"Tria","non-dropping-particle":"","parse-names":false,"suffix":""},{"dropping-particle":"","family":"Fauziddin","given":"Mohammad","non-dropping-particle":"","parse-names":false,"suffix":""},{"dropping-particle":"","family":"Pahrul","given":"Yolanda","non-dropping-particle":"","parse-names":false,"suffix":""}],"container-title":"Jurnal Obsesi : Jurnal Pendidikan Anak Usia Dini","id":"ITEM-1","issue":"1","issued":{"date-parts":[["2020"]]},"page":"414","title":"Kesiapan Guru TK Menghadapi Pembelajaran Daring Masa Pandemi Covid-19","type":"article-journal","volume":"5"},"uris":["http://www.mendeley.com/documents/?uuid=18e36052-cdfe-4335-bd1b-b3f0936a58e1"]}],"mendeley":{"formattedCitation":"(Ayuni et al., 2020)","plainTextFormattedCitation":"(Ayuni et al., 2020)","previouslyFormattedCitation":"(Ayuni et al., 2020)"},"properties":{"noteIndex":0},"schema":"https://github.com/citation-style-language/schema/raw/master/csl-citation.json"}</w:instrText>
      </w:r>
      <w:r w:rsidRPr="002C4C59">
        <w:rPr>
          <w:rFonts w:ascii="Book Antiqua" w:hAnsi="Book Antiqua" w:cs="Times New Roman"/>
        </w:rPr>
        <w:fldChar w:fldCharType="separate"/>
      </w:r>
      <w:r w:rsidRPr="002C4C59">
        <w:rPr>
          <w:rFonts w:ascii="Book Antiqua" w:hAnsi="Book Antiqua" w:cs="Times New Roman"/>
          <w:noProof/>
        </w:rPr>
        <w:t>(Ayuni et al., 2020)</w:t>
      </w:r>
      <w:r w:rsidRPr="002C4C59">
        <w:rPr>
          <w:rFonts w:ascii="Book Antiqua" w:hAnsi="Book Antiqua" w:cs="Times New Roman"/>
        </w:rPr>
        <w:fldChar w:fldCharType="end"/>
      </w:r>
      <w:r w:rsidRPr="002C4C59">
        <w:rPr>
          <w:rFonts w:ascii="Book Antiqua" w:hAnsi="Book Antiqua" w:cs="Times New Roman"/>
        </w:rPr>
        <w:t xml:space="preserve"> bahwa kesiapan Guru PAUD dalam pembelajaran daring disebabkan oleh kendala sinyal, biaya pembelian paket data, tidak dapat melakukan pada semua aspek perkembangan dan pada penilaian. Media yang paling banyak digunakan karena dinggap mudah untuk mengirim informasi dan berkomunikasi adalah whatsApp group. </w:t>
      </w:r>
      <w:r w:rsidRPr="002C4C59">
        <w:rPr>
          <w:rStyle w:val="markedcontent"/>
          <w:rFonts w:ascii="Book Antiqua" w:hAnsi="Book Antiqua" w:cs="Times New Roman"/>
        </w:rPr>
        <w:t xml:space="preserve">Hutami M. S (2020) </w:t>
      </w:r>
      <w:r w:rsidRPr="002C4C59">
        <w:rPr>
          <w:rStyle w:val="markedcontent"/>
          <w:rFonts w:ascii="Book Antiqua" w:hAnsi="Book Antiqua" w:cs="Times New Roman"/>
          <w:i/>
        </w:rPr>
        <w:t xml:space="preserve">WhatsApp </w:t>
      </w:r>
      <w:r w:rsidRPr="002C4C59">
        <w:rPr>
          <w:rStyle w:val="markedcontent"/>
          <w:rFonts w:ascii="Book Antiqua" w:hAnsi="Book Antiqua" w:cs="Times New Roman"/>
        </w:rPr>
        <w:t xml:space="preserve">group digunakan sebagai strategi guru di taman kanak-kanak dalam memelihara antusiasme peserta didik agar tetap semangat melakukan pembelajaran daring di Era covid-19. </w:t>
      </w:r>
    </w:p>
    <w:p w14:paraId="48B9789B" w14:textId="77777777" w:rsidR="002C4C59" w:rsidRPr="002C4C59" w:rsidRDefault="002C4C59" w:rsidP="002C4C59">
      <w:pPr>
        <w:spacing w:after="0" w:line="240" w:lineRule="auto"/>
        <w:ind w:firstLine="720"/>
        <w:jc w:val="both"/>
        <w:rPr>
          <w:rStyle w:val="y2iqfc"/>
          <w:rFonts w:ascii="Book Antiqua" w:hAnsi="Book Antiqua" w:cs="Times New Roman"/>
        </w:rPr>
      </w:pPr>
      <w:r w:rsidRPr="002C4C59">
        <w:rPr>
          <w:rStyle w:val="y2iqfc"/>
          <w:rFonts w:ascii="Book Antiqua" w:hAnsi="Book Antiqua" w:cs="Times New Roman"/>
        </w:rPr>
        <w:t xml:space="preserve">Pembelajaran daring selama pandemik covid 19 masih bermasalah dan orang tua lebih menyukai pembelajaran tradisional di lingkungan PAUD. Akibat dari pembelajaran daring ini orang tua tidak dapat mengatur anak secara baik dan kurangnya waktu dan pengetahuan profesional orang tua dalam mendukung pembelajaran online </w:t>
      </w:r>
      <w:r w:rsidRPr="002C4C59">
        <w:rPr>
          <w:rStyle w:val="y2iqfc"/>
          <w:rFonts w:ascii="Book Antiqua" w:hAnsi="Book Antiqua" w:cs="Times New Roman"/>
        </w:rPr>
        <w:fldChar w:fldCharType="begin" w:fldLock="1"/>
      </w:r>
      <w:r w:rsidRPr="002C4C59">
        <w:rPr>
          <w:rStyle w:val="y2iqfc"/>
          <w:rFonts w:ascii="Book Antiqua" w:hAnsi="Book Antiqua" w:cs="Times New Roman"/>
        </w:rPr>
        <w:instrText>ADDIN CSL_CITATION {"citationItems":[{"id":"ITEM-1","itemData":{"DOI":"10.1016/j.childyouth.2020.105440","ISSN":"01907409","abstract":"Online learning has been widely promoted to replace traditional face-to-face learning during the COVID-19 pandemic to maintain young children's learning and play at home. This study surveyed 3275 Chinese parents’ beliefs and attitudes around young children's online learning during the lockdown of the COVID-19 pandemic. Most parents (92.7%) in the study reported that their children had online learning experiences during the pandemic, and many (84.6%) spent less than a half-hour each time. The parents generally had negative beliefs about the values and benefits of online learning and preferred traditional learning in early childhood settings. They tended to resist and even reject online learning for three key reasons: the shortcomings of online learning, young children's inadequate self-regulation, and their lack of time and professional knowledge in supporting children's online learning. Also, the hardship caused by the COVID-19 pandemic has made them suffering, thus more resistant to online learning at home. The results suggested that the implementation of online learning during the pandemic has been problematic and challenging for families. The Chinese parents were neither trained nor ready to embrace online learning. The paper concluded with implications for policymakers and teacher education.","author":[{"dropping-particle":"","family":"Dong","given":"Chuanmei","non-dropping-particle":"","parse-names":false,"suffix":""},{"dropping-particle":"","family":"Cao","given":"Simin","non-dropping-particle":"","parse-names":false,"suffix":""},{"dropping-particle":"","family":"Li","given":"Hui","non-dropping-particle":"","parse-names":false,"suffix":""}],"container-title":"Children and Youth Services Review","id":"ITEM-1","issue":"August","issued":{"date-parts":[["2020"]]},"page":"105440","publisher":"Elsevier","title":"Young children's online learning during COVID-19 pandemic: Chinese parents’ beliefs and attitudes","type":"article-journal","volume":"118"},"uris":["http://www.mendeley.com/documents/?uuid=e6815d40-5b98-4acf-817d-7c7644fc0c34"]}],"mendeley":{"formattedCitation":"(Dong et al., 2020)","plainTextFormattedCitation":"(Dong et al., 2020)","previouslyFormattedCitation":"(Dong et al., 2020)"},"properties":{"noteIndex":0},"schema":"https://github.com/citation-style-language/schema/raw/master/csl-citation.json"}</w:instrText>
      </w:r>
      <w:r w:rsidRPr="002C4C59">
        <w:rPr>
          <w:rStyle w:val="y2iqfc"/>
          <w:rFonts w:ascii="Book Antiqua" w:hAnsi="Book Antiqua" w:cs="Times New Roman"/>
        </w:rPr>
        <w:fldChar w:fldCharType="separate"/>
      </w:r>
      <w:r w:rsidRPr="002C4C59">
        <w:rPr>
          <w:rStyle w:val="y2iqfc"/>
          <w:rFonts w:ascii="Book Antiqua" w:hAnsi="Book Antiqua" w:cs="Times New Roman"/>
          <w:noProof/>
        </w:rPr>
        <w:t>(Dong et al., 2020)</w:t>
      </w:r>
      <w:r w:rsidRPr="002C4C59">
        <w:rPr>
          <w:rStyle w:val="y2iqfc"/>
          <w:rFonts w:ascii="Book Antiqua" w:hAnsi="Book Antiqua" w:cs="Times New Roman"/>
        </w:rPr>
        <w:fldChar w:fldCharType="end"/>
      </w:r>
      <w:r w:rsidRPr="002C4C59">
        <w:rPr>
          <w:rStyle w:val="y2iqfc"/>
          <w:rFonts w:ascii="Book Antiqua" w:hAnsi="Book Antiqua" w:cs="Times New Roman"/>
        </w:rPr>
        <w:t xml:space="preserve">. </w:t>
      </w:r>
    </w:p>
    <w:p w14:paraId="0E54BA9D" w14:textId="77777777" w:rsidR="002C4C59" w:rsidRPr="002C4C59" w:rsidRDefault="002C4C59" w:rsidP="002C4C59">
      <w:pPr>
        <w:spacing w:after="0" w:line="240" w:lineRule="auto"/>
        <w:ind w:firstLine="720"/>
        <w:jc w:val="both"/>
        <w:rPr>
          <w:rStyle w:val="y2iqfc"/>
          <w:rFonts w:ascii="Book Antiqua" w:hAnsi="Book Antiqua" w:cs="Times New Roman"/>
        </w:rPr>
      </w:pPr>
      <w:r w:rsidRPr="002C4C59">
        <w:rPr>
          <w:rStyle w:val="markedcontent"/>
          <w:rFonts w:ascii="Book Antiqua" w:hAnsi="Book Antiqua" w:cs="Times New Roman"/>
        </w:rPr>
        <w:t xml:space="preserve">Menurut </w:t>
      </w:r>
      <w:r w:rsidRPr="002C4C59">
        <w:rPr>
          <w:rStyle w:val="markedcontent"/>
          <w:rFonts w:ascii="Book Antiqua" w:hAnsi="Book Antiqua" w:cs="Times New Roman"/>
        </w:rPr>
        <w:fldChar w:fldCharType="begin" w:fldLock="1"/>
      </w:r>
      <w:r w:rsidRPr="002C4C59">
        <w:rPr>
          <w:rStyle w:val="markedcontent"/>
          <w:rFonts w:ascii="Book Antiqua" w:hAnsi="Book Antiqua" w:cs="Times New Roman"/>
        </w:rPr>
        <w:instrText>ADDIN CSL_CITATION {"citationItems":[{"id":"ITEM-1","itemData":{"author":[{"dropping-particle":"","family":"Almarzooq","given":"Zaid I.","non-dropping-particle":"","parse-names":false,"suffix":""},{"dropping-particle":"","family":"Lopes","given":"Mathew","non-dropping-particle":"","parse-names":false,"suffix":""},{"dropping-particle":"","family":"Kochar","given":"Ajar","non-dropping-particle":"","parse-names":false,"suffix":""}],"container-title":"Jornal of the American Cardiology","id":"ITEM-1","issue":"20","issued":{"date-parts":[["2020"]]},"page":"2635-38","title":"Virtual Learning During the","type":"article-journal","volume":"75"},"uris":["http://www.mendeley.com/documents/?uuid=61ae0964-1ac8-42ac-828d-1f05d16b6eda"]}],"mendeley":{"formattedCitation":"(Almarzooq et al., 2020)","plainTextFormattedCitation":"(Almarzooq et al., 2020)","previouslyFormattedCitation":"(Almarzooq et al., 2020)"},"properties":{"noteIndex":0},"schema":"https://github.com/citation-style-language/schema/raw/master/csl-citation.json"}</w:instrText>
      </w:r>
      <w:r w:rsidRPr="002C4C59">
        <w:rPr>
          <w:rStyle w:val="markedcontent"/>
          <w:rFonts w:ascii="Book Antiqua" w:hAnsi="Book Antiqua" w:cs="Times New Roman"/>
        </w:rPr>
        <w:fldChar w:fldCharType="separate"/>
      </w:r>
      <w:r w:rsidRPr="002C4C59">
        <w:rPr>
          <w:rStyle w:val="markedcontent"/>
          <w:rFonts w:ascii="Book Antiqua" w:hAnsi="Book Antiqua" w:cs="Times New Roman"/>
          <w:noProof/>
        </w:rPr>
        <w:t>(Almarzooq et al., 2020)</w:t>
      </w:r>
      <w:r w:rsidRPr="002C4C59">
        <w:rPr>
          <w:rStyle w:val="markedcontent"/>
          <w:rFonts w:ascii="Book Antiqua" w:hAnsi="Book Antiqua" w:cs="Times New Roman"/>
        </w:rPr>
        <w:fldChar w:fldCharType="end"/>
      </w:r>
      <w:r w:rsidRPr="002C4C59">
        <w:rPr>
          <w:rStyle w:val="markedcontent"/>
          <w:rFonts w:ascii="Book Antiqua" w:hAnsi="Book Antiqua" w:cs="Times New Roman"/>
        </w:rPr>
        <w:t xml:space="preserve"> dimansa pandemic covid-19 ini pembelajaran daring harus dilakukan dengan inovatif menggunakan teknologi baru seperti zoom, whatssApp, dan lainnya.  Kesiapan guru PAUD dalam pembelajaran sangatlah penting dengan berbagai kondisi apapun. Kesiapan tersebut mempengaruhi keberhasilan anak dalam pembelajaran. Hasil penelitian yang dilakukan bahwa masih terdapat guru yang belum siap dalam menghadapi pembelajaran daring pada masa pandemic covid-19. </w:t>
      </w:r>
      <w:r w:rsidRPr="002C4C59">
        <w:rPr>
          <w:rStyle w:val="y2iqfc"/>
          <w:rFonts w:ascii="Book Antiqua" w:hAnsi="Book Antiqua" w:cs="Times New Roman"/>
        </w:rPr>
        <w:t>K</w:t>
      </w:r>
      <w:r w:rsidRPr="002C4C59">
        <w:rPr>
          <w:rStyle w:val="markedcontent"/>
          <w:rFonts w:ascii="Book Antiqua" w:hAnsi="Book Antiqua" w:cs="Times New Roman"/>
        </w:rPr>
        <w:t>etidaksiapan Guru dalam melakukan pembelajaran daring disebabkan oleh fasilitas yang kurang mendukung baik dari guru dan orang tua dan anggapan bahwa pembelajaran daring sulit dilaksanakan</w:t>
      </w:r>
      <w:r w:rsidRPr="002C4C59">
        <w:rPr>
          <w:rStyle w:val="y2iqfc"/>
          <w:rFonts w:ascii="Book Antiqua" w:hAnsi="Book Antiqua" w:cs="Times New Roman"/>
        </w:rPr>
        <w:t xml:space="preserve"> </w:t>
      </w:r>
      <w:r w:rsidRPr="002C4C59">
        <w:rPr>
          <w:rStyle w:val="y2iqfc"/>
          <w:rFonts w:ascii="Book Antiqua" w:hAnsi="Book Antiqua" w:cs="Times New Roman"/>
        </w:rPr>
        <w:fldChar w:fldCharType="begin" w:fldLock="1"/>
      </w:r>
      <w:r w:rsidRPr="002C4C59">
        <w:rPr>
          <w:rStyle w:val="y2iqfc"/>
          <w:rFonts w:ascii="Book Antiqua" w:hAnsi="Book Antiqua" w:cs="Times New Roman"/>
        </w:rPr>
        <w:instrText>ADDIN CSL_CITATION {"citationItems":[{"id":"ITEM-1","itemData":{"DOI":"10.31004/obsesi.v5i1.579","ISSN":"2356-1327","abstract":"Masa pandemi covid-19 saat ini memberikan dampak dalam bidang apapun termasuk pendidikan. Salah satunya dalam bidang pendidikan anak usia dini yang mengharuskan guru untuk melakukan pembelajaran daring. Tujuan penelitian yaitu untuk mendapatkan informasi kesiapan guru Taman Kanak-kanak menghadapi pembelajaran daring masa pandemi covid-19. Subjek penelitian 10 orang guru TK di Kota Pariaman, Sumatera Barat. Jenis penelitian yang digunakan deskriptif kualitatif, dengan teknik pengumpulan data angket dan wawancara. Teknik analisis  menggunakan model Miles dan Huberman (Analysis Interactive Model). Hasil menunjukkan 6 dari 10 guru Taman Kanak-kanak sudah siap menghadapi pembelajaran daring, namun 4 dari guru Taman Kanak-kanak belum siap melakukan pembelajaran daring. Hal ini dipengaruhi oleh fasilitas yang kurang memadai dari pihak guru dan orangtua dan masih adanya anggapan bahwa pembelajaran daring ini sulit dilakukan. Kesiapan guru Taman Kanak-kanak melakukan pembelajaran daring pada masa pandemi covid-19 ini sangat diperlukan. Persiapan dimulai dari rencana pembelajaran, mengkomunikasikan dengan orang tua, dan fasilitas pendukung lainnya.","author":[{"dropping-particle":"","family":"Ayuni","given":"Despa","non-dropping-particle":"","parse-names":false,"suffix":""},{"dropping-particle":"","family":"Marini","given":"Tria","non-dropping-particle":"","parse-names":false,"suffix":""},{"dropping-particle":"","family":"Fauziddin","given":"Mohammad","non-dropping-particle":"","parse-names":false,"suffix":""},{"dropping-particle":"","family":"Pahrul","given":"Yolanda","non-dropping-particle":"","parse-names":false,"suffix":""}],"container-title":"Jurnal Obsesi : Jurnal Pendidikan Anak Usia Dini","id":"ITEM-1","issue":"1","issued":{"date-parts":[["2020"]]},"page":"414","title":"Kesiapan Guru TK Menghadapi Pembelajaran Daring Masa Pandemi Covid-19","type":"article-journal","volume":"5"},"uris":["http://www.mendeley.com/documents/?uuid=18e36052-cdfe-4335-bd1b-b3f0936a58e1"]}],"mendeley":{"formattedCitation":"(Ayuni et al., 2020)","plainTextFormattedCitation":"(Ayuni et al., 2020)","previouslyFormattedCitation":"(Ayuni et al., 2020)"},"properties":{"noteIndex":0},"schema":"https://github.com/citation-style-language/schema/raw/master/csl-citation.json"}</w:instrText>
      </w:r>
      <w:r w:rsidRPr="002C4C59">
        <w:rPr>
          <w:rStyle w:val="y2iqfc"/>
          <w:rFonts w:ascii="Book Antiqua" w:hAnsi="Book Antiqua" w:cs="Times New Roman"/>
        </w:rPr>
        <w:fldChar w:fldCharType="separate"/>
      </w:r>
      <w:r w:rsidRPr="002C4C59">
        <w:rPr>
          <w:rStyle w:val="y2iqfc"/>
          <w:rFonts w:ascii="Book Antiqua" w:hAnsi="Book Antiqua" w:cs="Times New Roman"/>
          <w:noProof/>
        </w:rPr>
        <w:t>(Ayuni et al., 2020)</w:t>
      </w:r>
      <w:r w:rsidRPr="002C4C59">
        <w:rPr>
          <w:rStyle w:val="y2iqfc"/>
          <w:rFonts w:ascii="Book Antiqua" w:hAnsi="Book Antiqua" w:cs="Times New Roman"/>
        </w:rPr>
        <w:fldChar w:fldCharType="end"/>
      </w:r>
      <w:r w:rsidRPr="002C4C59">
        <w:rPr>
          <w:rStyle w:val="y2iqfc"/>
          <w:rFonts w:ascii="Book Antiqua" w:hAnsi="Book Antiqua" w:cs="Times New Roman"/>
        </w:rPr>
        <w:t>.</w:t>
      </w:r>
    </w:p>
    <w:p w14:paraId="6387C684" w14:textId="27913A04" w:rsidR="002C4C59" w:rsidRPr="002C4C59" w:rsidRDefault="002C4C59" w:rsidP="002C4C59">
      <w:pPr>
        <w:spacing w:after="0" w:line="240" w:lineRule="auto"/>
        <w:ind w:firstLine="720"/>
        <w:jc w:val="both"/>
        <w:rPr>
          <w:rFonts w:ascii="Book Antiqua" w:hAnsi="Book Antiqua" w:cs="Times New Roman"/>
        </w:rPr>
      </w:pPr>
      <w:r w:rsidRPr="002C4C59">
        <w:rPr>
          <w:rStyle w:val="y2iqfc"/>
          <w:rFonts w:ascii="Book Antiqua" w:hAnsi="Book Antiqua" w:cs="Times New Roman"/>
        </w:rPr>
        <w:t xml:space="preserve">Pelaksanaan penilaian dalam pembelajaran daring juga sangat susah dilakukan oleh Guru. Pelaksanaan penilaian pada PAUD dengan mencatat keseluruhan aktivitas yang dilakukan ketika anak dating hingga pulang baik sikap, keterampilan, dan pengetahuan </w:t>
      </w:r>
      <w:r w:rsidRPr="002C4C59">
        <w:rPr>
          <w:rStyle w:val="y2iqfc"/>
          <w:rFonts w:ascii="Book Antiqua" w:hAnsi="Book Antiqua" w:cs="Times New Roman"/>
        </w:rPr>
        <w:fldChar w:fldCharType="begin" w:fldLock="1"/>
      </w:r>
      <w:r>
        <w:rPr>
          <w:rStyle w:val="y2iqfc"/>
          <w:rFonts w:ascii="Book Antiqua" w:hAnsi="Book Antiqua" w:cs="Times New Roman"/>
        </w:rPr>
        <w:instrText>ADDIN CSL_CITATION {"citationItems":[{"id":"ITEM-1","itemData":{"DOI":"10.31004/obsesi.v4i2.478","ISSN":"2356-1327","abstract":"Tujuan penelitian ini adalah untuk mengetahui bagaimana kompetensi pedagogik guru PAUD dalam melaksanakan penilaian pembelajaran anak usia dini di TK al-Muttaqin Sungai Duren. Pendekatan penelitian yang digunakan adalah pendekatan kualitatif deskriptif. Hasil penelitian, yaitu: 1) kompetensi pedagogik guru PAUD di TK al-Muttaqin Sungai Duren belum mampu melaksanakan penilaian pembelajaran anak usia dini sesuai dengan prinsip-prinsip penilaian; 2) kompetensi pedagogik guru PAUD di TK al-Muttaqin Sungai Duren belum mampu merancang kegiatan pembelajaran dalam bentuk Rencana Program Pembelajaran; 3) penilaian pembelajaran di TK al-Muttaqin Sungai Duren belum terlaksana dengan baik sesuai dengan prosedur penilaian; dan 4)  guru PAUD di TK al-Muttaqin Sungai Duren dalam melaksanakan penilaian pembelajaran tidak menggunakan instrumen penilaian. Adapun kesimpulannya adalah kompetensi pedagogik guru PAUD di TK al-Muttaqin Sungai Duren belum mampu melaksanakan penilaian pembelajaran anak usia dini sesuai dengan prinsip-prinsip penilaian.","author":[{"dropping-particle":"","family":"Mundia Sari","given":"Kiki","non-dropping-particle":"","parse-names":false,"suffix":""},{"dropping-particle":"","family":"Setiawan","given":"Heru","non-dropping-particle":"","parse-names":false,"suffix":""}],"container-title":"Jurnal Obsesi : Jurnal Pendidikan Anak Usia Dini","id":"ITEM-1","issue":"2","issued":{"date-parts":[["2020"]]},"page":"900","title":"Kompetensi Pedagogik Guru dalam Melaksanakan Penilaian Pembelajaran Anak Usia Dini","type":"article-journal","volume":"4"},"uris":["http://www.mendeley.com/documents/?uuid=6b3ffbc6-466d-4d4f-b1ef-a6ab1e317dd8"]},{"id":"ITEM-2","itemData":{"abstract":"Evaluasi Pembelajaran pada Pendidikan Anak Usia Dini (PAUD) bertujuan untuk mengetahui pertumbuhan dan perkembangan anak didik, serta melihat keberhasilan rencana pembelajaran. PAUD Seruni 05 mencatat penilaian kegiatan harian secara umum pada buku catatan. Sehingga perkembangan tiap anak didik tidak dicatat secara detail. Hal ini bertolak belakang dengan prinsip kurikulum yang berlaku saat ini. Pada Kurikulum 2013 terdapat 3 macam penilaian, yaitu anekdot, checklist dan hasil karya. Penerapan Kurikulum 2013 menyulitkan karena pendidik membutuhkan waktu lama mengelola banyak detail peristiwa hanya untuk tiap anak didik dalam sehari. Proses pengolahan ketiga macam penilaian menjadi suatu laporan evaluasi akan membutuhkan waktu lama. Oleh karena itu dikembangkan Sistem Evaluasi Pembelajaran PAUD untuk memudahkan proses penilaian dan pelaporan perkembangan anak. Sistem menerapkan Rational Unified Process (RUP) sehingga memungkinkan adanya analisis resiko lebih awal, karena dikembangkan secara iteratif dan increment. Pengembangan dilakukan sedikit demi sedikit dan dapat mengakomodasi adanya perbaikan sistem dan perubahan kebutuhan Seruni 05, namun tidak berakibat pada penundaan jadwal proyek. Pengujian unit dan pengujian integrasi menunjukkan bahwa cyclomatic complexity ≤ 10 yang berarti mudah dilakukan maintenance dan pemahaman logika program. Pengujian validasi dapat disimpulkan bahwa implementasi dari fungsionalitas sistem telah sesuai dengan analisis kebutuhan. System Usability Scale (SUS) mendapatkan nilai 84,9. Pengujian compatibility menunjukkan bahwa sistem dapat berjalan di berbagai smartphone OS Android versi 2.3 keatas.","author":[{"dropping-particle":"","family":"Kinasih","given":"Ardhani","non-dropping-particle":"","parse-names":false,"suffix":""},{"dropping-particle":"","family":"Amalia","given":"Faizatul","non-dropping-particle":"","parse-names":false,"suffix":""},{"dropping-particle":"","family":"Priyambadha","given":"Bayu","non-dropping-particle":"","parse-names":false,"suffix":""}],"container-title":"Jurnal Pengembangan Teknologi Informasi dan Ilmu Komputer","id":"ITEM-2","issue":"September","issued":{"date-parts":[["2017"]]},"page":"1-8","title":"Pengembangan Sistem Evaluasi Pembelajaran PAUD","type":"article-journal","volume":"x"},"uris":["http://www.mendeley.com/documents/?uuid=d405fdbe-f629-4c99-95fa-611eb7da9e89"]}],"mendeley":{"formattedCitation":"(Kinasih et al., 2017; Mundia Sari &amp; Setiawan, 2020)","plainTextFormattedCitation":"(Kinasih et al., 2017; Mundia Sari &amp; Setiawan, 2020)","previouslyFormattedCitation":"(Kinasih et al., 2017; Mundia Sari &amp; Setiawan, 2020)"},"properties":{"noteIndex":0},"schema":"https://github.com/citation-style-language/schema/raw/master/csl-citation.json"}</w:instrText>
      </w:r>
      <w:r w:rsidRPr="002C4C59">
        <w:rPr>
          <w:rStyle w:val="y2iqfc"/>
          <w:rFonts w:ascii="Book Antiqua" w:hAnsi="Book Antiqua" w:cs="Times New Roman"/>
        </w:rPr>
        <w:fldChar w:fldCharType="separate"/>
      </w:r>
      <w:r w:rsidRPr="002C4C59">
        <w:rPr>
          <w:rStyle w:val="y2iqfc"/>
          <w:rFonts w:ascii="Book Antiqua" w:hAnsi="Book Antiqua" w:cs="Times New Roman"/>
          <w:noProof/>
        </w:rPr>
        <w:t>(Kinasih et al., 2017; Mundia Sari &amp; Setiawan, 2020)</w:t>
      </w:r>
      <w:r w:rsidRPr="002C4C59">
        <w:rPr>
          <w:rStyle w:val="y2iqfc"/>
          <w:rFonts w:ascii="Book Antiqua" w:hAnsi="Book Antiqua" w:cs="Times New Roman"/>
        </w:rPr>
        <w:fldChar w:fldCharType="end"/>
      </w:r>
      <w:r w:rsidRPr="002C4C59">
        <w:rPr>
          <w:rStyle w:val="y2iqfc"/>
          <w:rFonts w:ascii="Book Antiqua" w:hAnsi="Book Antiqua" w:cs="Times New Roman"/>
        </w:rPr>
        <w:t xml:space="preserve">. Sementara pada kondisi daring seperti ini, otomatis Guru tidak dapat melihat langsung aktivitas anak. Beberapa catatan yang dapat digunakan untuk melakukan penilaian kepada siswa PAUD yaitu catatan anekdot, ceklis, dan hasil karya. Idealnya, selama penilaian dilakukan selama pembelajaran berlangsung dengan mengamati tindakan anak mulai dari ucapan, ekspresi, gerakan dan hasil jkarya. </w:t>
      </w:r>
      <w:r w:rsidRPr="002C4C59">
        <w:rPr>
          <w:rStyle w:val="markedcontent"/>
          <w:rFonts w:ascii="Book Antiqua" w:hAnsi="Book Antiqua" w:cs="Times New Roman"/>
        </w:rPr>
        <w:t xml:space="preserve">Bukti proses penilaian dilakukan dengan mencatat hasil pengamatan anak didik. (Kemdikbud, 2015). Sedangkan dalam pembelajaran online, </w:t>
      </w:r>
      <w:r w:rsidRPr="002C4C59">
        <w:rPr>
          <w:rStyle w:val="y2iqfc"/>
          <w:rFonts w:ascii="Book Antiqua" w:hAnsi="Book Antiqua" w:cs="Times New Roman"/>
        </w:rPr>
        <w:t>Guru hanya memperoleh laporan dari orang tua saja, yang tentu juga tidak menyeluruh informasinya.</w:t>
      </w:r>
    </w:p>
    <w:p w14:paraId="3B9AD314" w14:textId="0BBA8204" w:rsidR="006F14D5" w:rsidRPr="002C4C59" w:rsidRDefault="002C4C59" w:rsidP="002C4C59">
      <w:pPr>
        <w:spacing w:after="0" w:line="240" w:lineRule="auto"/>
        <w:ind w:firstLine="720"/>
        <w:jc w:val="both"/>
        <w:rPr>
          <w:rFonts w:ascii="Book Antiqua" w:hAnsi="Book Antiqua" w:cs="Times New Roman"/>
        </w:rPr>
      </w:pPr>
      <w:r w:rsidRPr="002C4C59">
        <w:rPr>
          <w:rStyle w:val="y2iqfc"/>
          <w:rFonts w:ascii="Book Antiqua" w:hAnsi="Book Antiqua" w:cs="Times New Roman"/>
        </w:rPr>
        <w:t xml:space="preserve">Covid-19 ini guru perlu memiliki keterampilan dalam beradaptasi dengan teknologi infomasi sehingga pembelajaran dapat dilakukan dengan menggunakan beragam media yang bervariasi. Guru harus lebih kreatif dan inovatif memilih kegiatan dimana anak membuat project untuk dikerjakan di rumah. Guru juga harus membangun komunikasi yang baik kepada orang tua agar adanya kerjasama yang baik antara guru dan orang tua dalam mendampingi anak belajar di rumah. Solusinya, perlunya pelatihan untuk guru-guru PAUD mengenai penggunaan IT dan pengembangan media-media yang menarik dan bervariasi. Sehingga ke depan, pembelajaran daring dalam PAUD tidak menjadi kendala lagi. Pemerintah juga perlu memberikan pelatihan bagi guru-guru PAUD agar trampil dalam membuat media online yang interaktif. </w:t>
      </w:r>
    </w:p>
    <w:p w14:paraId="7294CC7B" w14:textId="77777777" w:rsidR="00B74B03" w:rsidRPr="005474D6" w:rsidRDefault="00B74B03" w:rsidP="006A1955">
      <w:pPr>
        <w:pStyle w:val="BodyText"/>
        <w:tabs>
          <w:tab w:val="left" w:pos="426"/>
        </w:tabs>
        <w:spacing w:after="0" w:line="240" w:lineRule="auto"/>
        <w:ind w:firstLine="567"/>
        <w:jc w:val="both"/>
        <w:rPr>
          <w:rFonts w:ascii="Book Antiqua" w:hAnsi="Book Antiqua" w:cs="Times New Roman"/>
        </w:rPr>
      </w:pPr>
    </w:p>
    <w:p w14:paraId="075A9E92" w14:textId="28C185ED"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Simpulan</w:t>
      </w:r>
      <w:r w:rsidR="009B7C2C">
        <w:rPr>
          <w:rFonts w:ascii="Book Antiqua" w:hAnsi="Book Antiqua" w:cs="Times New Roman"/>
          <w:b/>
          <w:sz w:val="26"/>
          <w:szCs w:val="26"/>
        </w:rPr>
        <w:t xml:space="preserve"> </w:t>
      </w:r>
    </w:p>
    <w:p w14:paraId="22EEF40A" w14:textId="1D3394AF" w:rsidR="00B74B03" w:rsidRPr="00355163" w:rsidRDefault="002C4C59" w:rsidP="006A1955">
      <w:pPr>
        <w:pStyle w:val="BodyText"/>
        <w:spacing w:after="0" w:line="240" w:lineRule="auto"/>
        <w:jc w:val="both"/>
        <w:rPr>
          <w:rFonts w:ascii="Book Antiqua" w:hAnsi="Book Antiqua" w:cs="Times New Roman"/>
          <w:szCs w:val="24"/>
        </w:rPr>
      </w:pPr>
      <w:r w:rsidRPr="00355163">
        <w:rPr>
          <w:rFonts w:ascii="Book Antiqua" w:hAnsi="Book Antiqua" w:cs="Times New Roman"/>
          <w:szCs w:val="24"/>
        </w:rPr>
        <w:t xml:space="preserve">Berdasarkan hasil penelitian terhadap beberapa Guru, masih ditemui banyak kendala terhadap pembelajaran secara daring. Kemampuan Guru yang berbeda-beda dalam penguasaan Teknologi dan Informasi berdampak pada kemampuan mengembangkan bahan ajar. Guru yang menguasai TI lebih kreatif dalam mengembangkan bahan ajar baik berupa video pembelajaran, </w:t>
      </w:r>
      <w:r w:rsidRPr="00355163">
        <w:rPr>
          <w:rFonts w:ascii="Book Antiqua" w:hAnsi="Book Antiqua" w:cs="Times New Roman"/>
          <w:i/>
          <w:szCs w:val="24"/>
        </w:rPr>
        <w:t>google meet / zoom</w:t>
      </w:r>
      <w:r w:rsidRPr="00355163">
        <w:rPr>
          <w:rFonts w:ascii="Book Antiqua" w:hAnsi="Book Antiqua" w:cs="Times New Roman"/>
          <w:szCs w:val="24"/>
        </w:rPr>
        <w:t xml:space="preserve"> dan media lainnya sebagai penunjang pembelajaran. </w:t>
      </w:r>
      <w:r w:rsidRPr="00355163">
        <w:rPr>
          <w:rFonts w:ascii="Book Antiqua" w:hAnsi="Book Antiqua" w:cs="Times New Roman"/>
          <w:szCs w:val="24"/>
        </w:rPr>
        <w:lastRenderedPageBreak/>
        <w:t xml:space="preserve">Namun bagi Guru yang tidak menguasai TI, hanya dapat memberikan bahan melalui group </w:t>
      </w:r>
      <w:r w:rsidRPr="00355163">
        <w:rPr>
          <w:rFonts w:ascii="Book Antiqua" w:hAnsi="Book Antiqua" w:cs="Times New Roman"/>
          <w:i/>
          <w:szCs w:val="24"/>
        </w:rPr>
        <w:t>whatsapp.</w:t>
      </w:r>
      <w:r w:rsidRPr="00355163">
        <w:rPr>
          <w:rFonts w:ascii="Book Antiqua" w:hAnsi="Book Antiqua" w:cs="Times New Roman"/>
          <w:szCs w:val="24"/>
        </w:rPr>
        <w:t xml:space="preserve"> Kesulitan lain yang dihadap guru adalah kuota internet, sinyal, dan penilaian terhadap kemampuan anak. Anak sulit dinilai karena beberapa faktor yang mempengaruhi, seperti anak tidak mengerjakan dan mengumpulkan tugas yang diberikan oleh Guru. Proses pembelajaran tidak dapat diamati langsung oleh Guru, sehingga tidak dapat dilihat secara jelas sejauh mana kemampuan anak. Sementara dukungan orang tua terhadap anak sebagaian besar positif. Namun ada juga beberapa orang tua yang dikarenakan sibuk bekerja sehingga kurang dapat mendampingi secara maksimal. Akibatnya, anak menjadi kurang bersemangat untuk belajar. Keberhasilan dalam pembelajaran daring selain factor Guru, sarana dan prasarana, juga dipengaruhi oleh lingkungan dan pola asuh orang tua.</w:t>
      </w:r>
    </w:p>
    <w:p w14:paraId="5EDBB83E" w14:textId="77777777" w:rsidR="002C4C59" w:rsidRPr="00355163" w:rsidRDefault="002C4C59" w:rsidP="006A1955">
      <w:pPr>
        <w:pStyle w:val="BodyText"/>
        <w:spacing w:after="0" w:line="240" w:lineRule="auto"/>
        <w:jc w:val="both"/>
        <w:rPr>
          <w:rFonts w:ascii="Book Antiqua" w:hAnsi="Book Antiqua" w:cs="Times New Roman"/>
          <w:b/>
          <w:sz w:val="20"/>
        </w:rPr>
      </w:pPr>
    </w:p>
    <w:p w14:paraId="605D70F7" w14:textId="115AB719" w:rsidR="00AB089F" w:rsidRPr="00AB089F" w:rsidRDefault="00A119AF" w:rsidP="00AB089F">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Ucapan Terima Kasih</w:t>
      </w:r>
    </w:p>
    <w:p w14:paraId="243C9049" w14:textId="729B34B0" w:rsidR="00C90C92" w:rsidRDefault="002C4C59" w:rsidP="002C4C59">
      <w:pPr>
        <w:pStyle w:val="BodyText"/>
        <w:spacing w:after="0" w:line="240" w:lineRule="auto"/>
        <w:jc w:val="both"/>
        <w:rPr>
          <w:rFonts w:ascii="Book Antiqua" w:hAnsi="Book Antiqua" w:cs="Times New Roman"/>
        </w:rPr>
      </w:pPr>
      <w:r w:rsidRPr="002C4C59">
        <w:rPr>
          <w:rFonts w:ascii="Book Antiqua" w:hAnsi="Book Antiqua" w:cs="Times New Roman"/>
        </w:rPr>
        <w:t xml:space="preserve">Terimakasih kepada para partisipan </w:t>
      </w:r>
      <w:r w:rsidR="00E462CE">
        <w:rPr>
          <w:rFonts w:ascii="Book Antiqua" w:hAnsi="Book Antiqua" w:cs="Times New Roman"/>
          <w:lang w:val="en-US"/>
        </w:rPr>
        <w:t xml:space="preserve">yaitu guru-guru PAUD </w:t>
      </w:r>
      <w:r w:rsidRPr="002C4C59">
        <w:rPr>
          <w:rFonts w:ascii="Book Antiqua" w:hAnsi="Book Antiqua" w:cs="Times New Roman"/>
        </w:rPr>
        <w:t>yang</w:t>
      </w:r>
      <w:r>
        <w:rPr>
          <w:rFonts w:ascii="Book Antiqua" w:hAnsi="Book Antiqua" w:cs="Times New Roman"/>
        </w:rPr>
        <w:t xml:space="preserve"> </w:t>
      </w:r>
      <w:r w:rsidR="00E462CE">
        <w:rPr>
          <w:rFonts w:ascii="Book Antiqua" w:hAnsi="Book Antiqua" w:cs="Times New Roman"/>
          <w:lang w:val="en-US"/>
        </w:rPr>
        <w:t>telah bersedia menjadi informan dan memberikan data</w:t>
      </w:r>
      <w:r w:rsidR="00E462CE">
        <w:rPr>
          <w:rFonts w:ascii="Book Antiqua" w:hAnsi="Book Antiqua" w:cs="Times New Roman"/>
        </w:rPr>
        <w:t xml:space="preserve"> dalam penelitian ini. </w:t>
      </w:r>
      <w:r w:rsidR="00E462CE">
        <w:rPr>
          <w:rFonts w:ascii="Book Antiqua" w:hAnsi="Book Antiqua" w:cs="Times New Roman"/>
          <w:lang w:val="en-US"/>
        </w:rPr>
        <w:t xml:space="preserve">Para </w:t>
      </w:r>
      <w:r w:rsidRPr="002C4C59">
        <w:rPr>
          <w:rFonts w:ascii="Book Antiqua" w:hAnsi="Book Antiqua" w:cs="Times New Roman"/>
        </w:rPr>
        <w:t>reviewer</w:t>
      </w:r>
      <w:r w:rsidR="00E462CE">
        <w:rPr>
          <w:rFonts w:ascii="Book Antiqua" w:hAnsi="Book Antiqua" w:cs="Times New Roman"/>
          <w:lang w:val="en-US"/>
        </w:rPr>
        <w:t xml:space="preserve"> dan editor yang </w:t>
      </w:r>
      <w:bookmarkStart w:id="1" w:name="_GoBack"/>
      <w:bookmarkEnd w:id="1"/>
      <w:r w:rsidRPr="002C4C59">
        <w:rPr>
          <w:rFonts w:ascii="Book Antiqua" w:hAnsi="Book Antiqua" w:cs="Times New Roman"/>
        </w:rPr>
        <w:t xml:space="preserve">telah memberikan masukan berharga </w:t>
      </w:r>
      <w:r w:rsidR="00E462CE">
        <w:rPr>
          <w:rFonts w:ascii="Book Antiqua" w:hAnsi="Book Antiqua" w:cs="Times New Roman"/>
          <w:lang w:val="en-US"/>
        </w:rPr>
        <w:t>dan</w:t>
      </w:r>
      <w:r>
        <w:rPr>
          <w:rFonts w:ascii="Book Antiqua" w:hAnsi="Book Antiqua" w:cs="Times New Roman"/>
          <w:lang w:val="en-US"/>
        </w:rPr>
        <w:t xml:space="preserve"> </w:t>
      </w:r>
      <w:r w:rsidRPr="002C4C59">
        <w:rPr>
          <w:rFonts w:ascii="Book Antiqua" w:hAnsi="Book Antiqua" w:cs="Times New Roman"/>
        </w:rPr>
        <w:t>memfasilitasi penerbitan artikel ini.</w:t>
      </w:r>
    </w:p>
    <w:p w14:paraId="409AFF4B" w14:textId="77777777" w:rsidR="002C4C59" w:rsidRPr="005474D6" w:rsidRDefault="002C4C59" w:rsidP="002C4C59">
      <w:pPr>
        <w:pStyle w:val="BodyText"/>
        <w:spacing w:after="0" w:line="240" w:lineRule="auto"/>
        <w:jc w:val="both"/>
        <w:rPr>
          <w:rFonts w:ascii="Book Antiqua" w:hAnsi="Book Antiqua" w:cs="Times New Roman"/>
        </w:rPr>
      </w:pPr>
    </w:p>
    <w:p w14:paraId="11DFD518" w14:textId="5BFEB711" w:rsidR="00AB089F" w:rsidRDefault="00A119AF" w:rsidP="00AB089F">
      <w:pPr>
        <w:pStyle w:val="BodyText"/>
        <w:spacing w:after="0" w:line="240" w:lineRule="auto"/>
        <w:jc w:val="both"/>
        <w:rPr>
          <w:rFonts w:ascii="Book Antiqua" w:hAnsi="Book Antiqua" w:cs="Times New Roman"/>
          <w:bCs/>
        </w:rPr>
      </w:pPr>
      <w:r w:rsidRPr="005474D6">
        <w:rPr>
          <w:rFonts w:ascii="Book Antiqua" w:hAnsi="Book Antiqua" w:cs="Times New Roman"/>
          <w:b/>
          <w:sz w:val="28"/>
          <w:szCs w:val="28"/>
        </w:rPr>
        <w:t>Daftar Pustaka</w:t>
      </w:r>
      <w:r>
        <w:rPr>
          <w:rFonts w:ascii="Book Antiqua" w:hAnsi="Book Antiqua" w:cs="Times New Roman"/>
          <w:b/>
          <w:sz w:val="28"/>
          <w:szCs w:val="28"/>
        </w:rPr>
        <w:t xml:space="preserve"> </w:t>
      </w:r>
      <w:r w:rsidR="00AB089F" w:rsidRPr="00AB089F">
        <w:rPr>
          <w:rFonts w:ascii="Book Antiqua" w:hAnsi="Book Antiqua" w:cs="Times New Roman"/>
          <w:bCs/>
        </w:rPr>
        <w:t>(Book Antiqua, 13, tebal, spasi 1)</w:t>
      </w:r>
    </w:p>
    <w:p w14:paraId="36A3EB04" w14:textId="4A575E31"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Pr>
          <w:rFonts w:ascii="Book Antiqua" w:hAnsi="Book Antiqua" w:cs="Times New Roman"/>
          <w:b/>
        </w:rPr>
        <w:fldChar w:fldCharType="begin" w:fldLock="1"/>
      </w:r>
      <w:r>
        <w:rPr>
          <w:rFonts w:ascii="Book Antiqua" w:hAnsi="Book Antiqua" w:cs="Times New Roman"/>
          <w:b/>
        </w:rPr>
        <w:instrText xml:space="preserve">ADDIN Mendeley Bibliography CSL_BIBLIOGRAPHY </w:instrText>
      </w:r>
      <w:r>
        <w:rPr>
          <w:rFonts w:ascii="Book Antiqua" w:hAnsi="Book Antiqua" w:cs="Times New Roman"/>
          <w:b/>
        </w:rPr>
        <w:fldChar w:fldCharType="separate"/>
      </w:r>
      <w:r w:rsidRPr="002C4C59">
        <w:rPr>
          <w:rFonts w:ascii="Book Antiqua" w:hAnsi="Book Antiqua" w:cs="Times New Roman"/>
          <w:noProof/>
          <w:szCs w:val="24"/>
        </w:rPr>
        <w:t xml:space="preserve">Almarzooq, Z. I., Lopes, M., &amp; Kochar, A. (2020). Virtual Learning During the. </w:t>
      </w:r>
      <w:r w:rsidRPr="002C4C59">
        <w:rPr>
          <w:rFonts w:ascii="Book Antiqua" w:hAnsi="Book Antiqua" w:cs="Times New Roman"/>
          <w:i/>
          <w:iCs/>
          <w:noProof/>
          <w:szCs w:val="24"/>
        </w:rPr>
        <w:t>Jornal of the American Cardiology</w:t>
      </w:r>
      <w:r w:rsidRPr="002C4C59">
        <w:rPr>
          <w:rFonts w:ascii="Book Antiqua" w:hAnsi="Book Antiqua" w:cs="Times New Roman"/>
          <w:noProof/>
          <w:szCs w:val="24"/>
        </w:rPr>
        <w:t xml:space="preserve">, </w:t>
      </w:r>
      <w:r w:rsidRPr="002C4C59">
        <w:rPr>
          <w:rFonts w:ascii="Book Antiqua" w:hAnsi="Book Antiqua" w:cs="Times New Roman"/>
          <w:i/>
          <w:iCs/>
          <w:noProof/>
          <w:szCs w:val="24"/>
        </w:rPr>
        <w:t>75</w:t>
      </w:r>
      <w:r w:rsidRPr="002C4C59">
        <w:rPr>
          <w:rFonts w:ascii="Book Antiqua" w:hAnsi="Book Antiqua" w:cs="Times New Roman"/>
          <w:noProof/>
          <w:szCs w:val="24"/>
        </w:rPr>
        <w:t>(20), 2635–2638.</w:t>
      </w:r>
    </w:p>
    <w:p w14:paraId="497BB79E"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Astuti, I. Y., &amp; Harun, H. (2020). Tantangan Guru dan Orang Tua dalam Kegiatan Belajar Dari Rumah Anak Usia Dini pada Masa Pandemi Covid-19. </w:t>
      </w:r>
      <w:r w:rsidRPr="002C4C59">
        <w:rPr>
          <w:rFonts w:ascii="Book Antiqua" w:hAnsi="Book Antiqua" w:cs="Times New Roman"/>
          <w:i/>
          <w:iCs/>
          <w:noProof/>
          <w:szCs w:val="24"/>
        </w:rPr>
        <w:t>Jurnal Obsesi : Jurnal Pendidikan Anak Usia Dini</w:t>
      </w:r>
      <w:r w:rsidRPr="002C4C59">
        <w:rPr>
          <w:rFonts w:ascii="Book Antiqua" w:hAnsi="Book Antiqua" w:cs="Times New Roman"/>
          <w:noProof/>
          <w:szCs w:val="24"/>
        </w:rPr>
        <w:t xml:space="preserve">, </w:t>
      </w:r>
      <w:r w:rsidRPr="002C4C59">
        <w:rPr>
          <w:rFonts w:ascii="Book Antiqua" w:hAnsi="Book Antiqua" w:cs="Times New Roman"/>
          <w:i/>
          <w:iCs/>
          <w:noProof/>
          <w:szCs w:val="24"/>
        </w:rPr>
        <w:t>5</w:t>
      </w:r>
      <w:r w:rsidRPr="002C4C59">
        <w:rPr>
          <w:rFonts w:ascii="Book Antiqua" w:hAnsi="Book Antiqua" w:cs="Times New Roman"/>
          <w:noProof/>
          <w:szCs w:val="24"/>
        </w:rPr>
        <w:t>(2), 1454–1463. https://doi.org/10.31004/obsesi.v5i2.808</w:t>
      </w:r>
    </w:p>
    <w:p w14:paraId="2A4006F6"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Ayuni, D., Marini, T., Fauziddin, M., &amp; Pahrul, Y. (2020). Kesiapan Guru TK Menghadapi Pembelajaran Daring Masa Pandemi Covid-19. </w:t>
      </w:r>
      <w:r w:rsidRPr="002C4C59">
        <w:rPr>
          <w:rFonts w:ascii="Book Antiqua" w:hAnsi="Book Antiqua" w:cs="Times New Roman"/>
          <w:i/>
          <w:iCs/>
          <w:noProof/>
          <w:szCs w:val="24"/>
        </w:rPr>
        <w:t>Jurnal Obsesi : Jurnal Pendidikan Anak Usia Dini</w:t>
      </w:r>
      <w:r w:rsidRPr="002C4C59">
        <w:rPr>
          <w:rFonts w:ascii="Book Antiqua" w:hAnsi="Book Antiqua" w:cs="Times New Roman"/>
          <w:noProof/>
          <w:szCs w:val="24"/>
        </w:rPr>
        <w:t xml:space="preserve">, </w:t>
      </w:r>
      <w:r w:rsidRPr="002C4C59">
        <w:rPr>
          <w:rFonts w:ascii="Book Antiqua" w:hAnsi="Book Antiqua" w:cs="Times New Roman"/>
          <w:i/>
          <w:iCs/>
          <w:noProof/>
          <w:szCs w:val="24"/>
        </w:rPr>
        <w:t>5</w:t>
      </w:r>
      <w:r w:rsidRPr="002C4C59">
        <w:rPr>
          <w:rFonts w:ascii="Book Antiqua" w:hAnsi="Book Antiqua" w:cs="Times New Roman"/>
          <w:noProof/>
          <w:szCs w:val="24"/>
        </w:rPr>
        <w:t>(1), 414. https://doi.org/10.31004/obsesi.v5i1.579</w:t>
      </w:r>
    </w:p>
    <w:p w14:paraId="7557C7AE"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Dong, C., Cao, S., &amp; Li, H. (2020). Young children’s online learning during COVID-19 pandemic: Chinese parents’ beliefs and attitudes. </w:t>
      </w:r>
      <w:r w:rsidRPr="002C4C59">
        <w:rPr>
          <w:rFonts w:ascii="Book Antiqua" w:hAnsi="Book Antiqua" w:cs="Times New Roman"/>
          <w:i/>
          <w:iCs/>
          <w:noProof/>
          <w:szCs w:val="24"/>
        </w:rPr>
        <w:t>Children and Youth Services Review</w:t>
      </w:r>
      <w:r w:rsidRPr="002C4C59">
        <w:rPr>
          <w:rFonts w:ascii="Book Antiqua" w:hAnsi="Book Antiqua" w:cs="Times New Roman"/>
          <w:noProof/>
          <w:szCs w:val="24"/>
        </w:rPr>
        <w:t xml:space="preserve">, </w:t>
      </w:r>
      <w:r w:rsidRPr="002C4C59">
        <w:rPr>
          <w:rFonts w:ascii="Book Antiqua" w:hAnsi="Book Antiqua" w:cs="Times New Roman"/>
          <w:i/>
          <w:iCs/>
          <w:noProof/>
          <w:szCs w:val="24"/>
        </w:rPr>
        <w:t>118</w:t>
      </w:r>
      <w:r w:rsidRPr="002C4C59">
        <w:rPr>
          <w:rFonts w:ascii="Book Antiqua" w:hAnsi="Book Antiqua" w:cs="Times New Roman"/>
          <w:noProof/>
          <w:szCs w:val="24"/>
        </w:rPr>
        <w:t>(August), 105440. https://doi.org/10.1016/j.childyouth.2020.105440</w:t>
      </w:r>
    </w:p>
    <w:p w14:paraId="439466E1"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Hassan, A., Abiddin, N. Z., &amp; Yew, S. K. (2014). The Philosophy of Learning and Listening in Traditional Classroom and Online Learning Approaches. </w:t>
      </w:r>
      <w:r w:rsidRPr="002C4C59">
        <w:rPr>
          <w:rFonts w:ascii="Book Antiqua" w:hAnsi="Book Antiqua" w:cs="Times New Roman"/>
          <w:i/>
          <w:iCs/>
          <w:noProof/>
          <w:szCs w:val="24"/>
        </w:rPr>
        <w:t>Higher Education Studies</w:t>
      </w:r>
      <w:r w:rsidRPr="002C4C59">
        <w:rPr>
          <w:rFonts w:ascii="Book Antiqua" w:hAnsi="Book Antiqua" w:cs="Times New Roman"/>
          <w:noProof/>
          <w:szCs w:val="24"/>
        </w:rPr>
        <w:t xml:space="preserve">, </w:t>
      </w:r>
      <w:r w:rsidRPr="002C4C59">
        <w:rPr>
          <w:rFonts w:ascii="Book Antiqua" w:hAnsi="Book Antiqua" w:cs="Times New Roman"/>
          <w:i/>
          <w:iCs/>
          <w:noProof/>
          <w:szCs w:val="24"/>
        </w:rPr>
        <w:t>4</w:t>
      </w:r>
      <w:r w:rsidRPr="002C4C59">
        <w:rPr>
          <w:rFonts w:ascii="Book Antiqua" w:hAnsi="Book Antiqua" w:cs="Times New Roman"/>
          <w:noProof/>
          <w:szCs w:val="24"/>
        </w:rPr>
        <w:t>(2), 19–28. https://doi.org/10.5539/hes.v4n2p19</w:t>
      </w:r>
    </w:p>
    <w:p w14:paraId="2F3BAB91"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Kinasih, A., Amalia, F., &amp; Priyambadha, B. (2017). Pengembangan Sistem Evaluasi Pembelajaran PAUD. </w:t>
      </w:r>
      <w:r w:rsidRPr="002C4C59">
        <w:rPr>
          <w:rFonts w:ascii="Book Antiqua" w:hAnsi="Book Antiqua" w:cs="Times New Roman"/>
          <w:i/>
          <w:iCs/>
          <w:noProof/>
          <w:szCs w:val="24"/>
        </w:rPr>
        <w:t>Jurnal Pengembangan Teknologi Informasi Dan Ilmu Komputer</w:t>
      </w:r>
      <w:r w:rsidRPr="002C4C59">
        <w:rPr>
          <w:rFonts w:ascii="Book Antiqua" w:hAnsi="Book Antiqua" w:cs="Times New Roman"/>
          <w:noProof/>
          <w:szCs w:val="24"/>
        </w:rPr>
        <w:t xml:space="preserve">, </w:t>
      </w:r>
      <w:r w:rsidRPr="002C4C59">
        <w:rPr>
          <w:rFonts w:ascii="Book Antiqua" w:hAnsi="Book Antiqua" w:cs="Times New Roman"/>
          <w:i/>
          <w:iCs/>
          <w:noProof/>
          <w:szCs w:val="24"/>
        </w:rPr>
        <w:t>x</w:t>
      </w:r>
      <w:r w:rsidRPr="002C4C59">
        <w:rPr>
          <w:rFonts w:ascii="Book Antiqua" w:hAnsi="Book Antiqua" w:cs="Times New Roman"/>
          <w:noProof/>
          <w:szCs w:val="24"/>
        </w:rPr>
        <w:t>(September), 1–8. http://j-ptiik.ub.ac.id</w:t>
      </w:r>
    </w:p>
    <w:p w14:paraId="1F31ADBF"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Korth, B. B., Erickson, L., &amp; Hall, K. M. (2009). Defining Teacher Educator Through the Eyes of Classroom Teachers. </w:t>
      </w:r>
      <w:r w:rsidRPr="002C4C59">
        <w:rPr>
          <w:rFonts w:ascii="Book Antiqua" w:hAnsi="Book Antiqua" w:cs="Times New Roman"/>
          <w:i/>
          <w:iCs/>
          <w:noProof/>
          <w:szCs w:val="24"/>
        </w:rPr>
        <w:t>The Professional Educator</w:t>
      </w:r>
      <w:r w:rsidRPr="002C4C59">
        <w:rPr>
          <w:rFonts w:ascii="Book Antiqua" w:hAnsi="Book Antiqua" w:cs="Times New Roman"/>
          <w:noProof/>
          <w:szCs w:val="24"/>
        </w:rPr>
        <w:t xml:space="preserve">, </w:t>
      </w:r>
      <w:r w:rsidRPr="002C4C59">
        <w:rPr>
          <w:rFonts w:ascii="Book Antiqua" w:hAnsi="Book Antiqua" w:cs="Times New Roman"/>
          <w:i/>
          <w:iCs/>
          <w:noProof/>
          <w:szCs w:val="24"/>
        </w:rPr>
        <w:t>33</w:t>
      </w:r>
      <w:r w:rsidRPr="002C4C59">
        <w:rPr>
          <w:rFonts w:ascii="Book Antiqua" w:hAnsi="Book Antiqua" w:cs="Times New Roman"/>
          <w:noProof/>
          <w:szCs w:val="24"/>
        </w:rPr>
        <w:t>(1), 1–12. http://myaccess.library.utoronto.ca/login?url=http://search.proquest.com/docview/194687907?accountid=14771%5Cnhttp://bf4dv7zn3u.search.serialssolutions.com/?ctx_ver=Z39.88-2004&amp;ctx_enc=info:ofi/enc:UTF-8&amp;rfr_id=info:sid/ProQ:educationalumni&amp;rft_val_fmt=in</w:t>
      </w:r>
    </w:p>
    <w:p w14:paraId="4FE34A95"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Munastiwi, E., &amp; Puryono, S. (2021). Unprepared Management Decreases Education Performance in Kindergartens during Covid-19 Pandemic. </w:t>
      </w:r>
      <w:r w:rsidRPr="002C4C59">
        <w:rPr>
          <w:rFonts w:ascii="Book Antiqua" w:hAnsi="Book Antiqua" w:cs="Times New Roman"/>
          <w:i/>
          <w:iCs/>
          <w:noProof/>
          <w:szCs w:val="24"/>
        </w:rPr>
        <w:t>Heliyon</w:t>
      </w:r>
      <w:r w:rsidRPr="002C4C59">
        <w:rPr>
          <w:rFonts w:ascii="Book Antiqua" w:hAnsi="Book Antiqua" w:cs="Times New Roman"/>
          <w:noProof/>
          <w:szCs w:val="24"/>
        </w:rPr>
        <w:t xml:space="preserve">, </w:t>
      </w:r>
      <w:r w:rsidRPr="002C4C59">
        <w:rPr>
          <w:rFonts w:ascii="Book Antiqua" w:hAnsi="Book Antiqua" w:cs="Times New Roman"/>
          <w:i/>
          <w:iCs/>
          <w:noProof/>
          <w:szCs w:val="24"/>
        </w:rPr>
        <w:t>7</w:t>
      </w:r>
      <w:r w:rsidRPr="002C4C59">
        <w:rPr>
          <w:rFonts w:ascii="Book Antiqua" w:hAnsi="Book Antiqua" w:cs="Times New Roman"/>
          <w:noProof/>
          <w:szCs w:val="24"/>
        </w:rPr>
        <w:t>(November 2020), e07138. https://doi.org/10.1016/j.heliyon.2021.e07138</w:t>
      </w:r>
    </w:p>
    <w:p w14:paraId="5DB119EF"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Mundia Sari, K., &amp; Setiawan, H. (2020). Kompetensi Pedagogik Guru dalam Melaksanakan Penilaian Pembelajaran Anak Usia Dini. </w:t>
      </w:r>
      <w:r w:rsidRPr="002C4C59">
        <w:rPr>
          <w:rFonts w:ascii="Book Antiqua" w:hAnsi="Book Antiqua" w:cs="Times New Roman"/>
          <w:i/>
          <w:iCs/>
          <w:noProof/>
          <w:szCs w:val="24"/>
        </w:rPr>
        <w:t>Jurnal Obsesi : Jurnal Pendidikan Anak Usia Dini</w:t>
      </w:r>
      <w:r w:rsidRPr="002C4C59">
        <w:rPr>
          <w:rFonts w:ascii="Book Antiqua" w:hAnsi="Book Antiqua" w:cs="Times New Roman"/>
          <w:noProof/>
          <w:szCs w:val="24"/>
        </w:rPr>
        <w:t xml:space="preserve">, </w:t>
      </w:r>
      <w:r w:rsidRPr="002C4C59">
        <w:rPr>
          <w:rFonts w:ascii="Book Antiqua" w:hAnsi="Book Antiqua" w:cs="Times New Roman"/>
          <w:i/>
          <w:iCs/>
          <w:noProof/>
          <w:szCs w:val="24"/>
        </w:rPr>
        <w:t>4</w:t>
      </w:r>
      <w:r w:rsidRPr="002C4C59">
        <w:rPr>
          <w:rFonts w:ascii="Book Antiqua" w:hAnsi="Book Antiqua" w:cs="Times New Roman"/>
          <w:noProof/>
          <w:szCs w:val="24"/>
        </w:rPr>
        <w:t>(2), 900. https://doi.org/10.31004/obsesi.v4i2.478</w:t>
      </w:r>
    </w:p>
    <w:p w14:paraId="6E3CBD90"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Nurkolis, N., &amp; Muhdi, M. (2020). Keefektivan Kebijakan E-Learning berbasis Sosial Media pada PAUD di Masa Pandemi Covid-19. </w:t>
      </w:r>
      <w:r w:rsidRPr="002C4C59">
        <w:rPr>
          <w:rFonts w:ascii="Book Antiqua" w:hAnsi="Book Antiqua" w:cs="Times New Roman"/>
          <w:i/>
          <w:iCs/>
          <w:noProof/>
          <w:szCs w:val="24"/>
        </w:rPr>
        <w:t>Jurnal Obsesi : Jurnal Pendidikan Anak Usia Dini</w:t>
      </w:r>
      <w:r w:rsidRPr="002C4C59">
        <w:rPr>
          <w:rFonts w:ascii="Book Antiqua" w:hAnsi="Book Antiqua" w:cs="Times New Roman"/>
          <w:noProof/>
          <w:szCs w:val="24"/>
        </w:rPr>
        <w:t xml:space="preserve">, </w:t>
      </w:r>
      <w:r w:rsidRPr="002C4C59">
        <w:rPr>
          <w:rFonts w:ascii="Book Antiqua" w:hAnsi="Book Antiqua" w:cs="Times New Roman"/>
          <w:i/>
          <w:iCs/>
          <w:noProof/>
          <w:szCs w:val="24"/>
        </w:rPr>
        <w:t>5</w:t>
      </w:r>
      <w:r w:rsidRPr="002C4C59">
        <w:rPr>
          <w:rFonts w:ascii="Book Antiqua" w:hAnsi="Book Antiqua" w:cs="Times New Roman"/>
          <w:noProof/>
          <w:szCs w:val="24"/>
        </w:rPr>
        <w:t>(1), 212. https://doi.org/10.31004/obsesi.v5i1.535</w:t>
      </w:r>
    </w:p>
    <w:p w14:paraId="2B41320D"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Pramana, C. (2020). Pembelajaran Pendidikan Anak Usia Dini (PAUD) Dimasa Pandemi Covid-19. </w:t>
      </w:r>
      <w:r w:rsidRPr="002C4C59">
        <w:rPr>
          <w:rFonts w:ascii="Book Antiqua" w:hAnsi="Book Antiqua" w:cs="Times New Roman"/>
          <w:i/>
          <w:iCs/>
          <w:noProof/>
          <w:szCs w:val="24"/>
        </w:rPr>
        <w:t>Indonesian Journal of Early Childhood: Jurnal Dunia Anak Usia Dini</w:t>
      </w:r>
      <w:r w:rsidRPr="002C4C59">
        <w:rPr>
          <w:rFonts w:ascii="Book Antiqua" w:hAnsi="Book Antiqua" w:cs="Times New Roman"/>
          <w:noProof/>
          <w:szCs w:val="24"/>
        </w:rPr>
        <w:t xml:space="preserve">, </w:t>
      </w:r>
      <w:r w:rsidRPr="002C4C59">
        <w:rPr>
          <w:rFonts w:ascii="Book Antiqua" w:hAnsi="Book Antiqua" w:cs="Times New Roman"/>
          <w:i/>
          <w:iCs/>
          <w:noProof/>
          <w:szCs w:val="24"/>
        </w:rPr>
        <w:t>2</w:t>
      </w:r>
      <w:r w:rsidRPr="002C4C59">
        <w:rPr>
          <w:rFonts w:ascii="Book Antiqua" w:hAnsi="Book Antiqua" w:cs="Times New Roman"/>
          <w:noProof/>
          <w:szCs w:val="24"/>
        </w:rPr>
        <w:t>(2), 116–124. https://doi.org/10.35473/ijec.v2i2.557</w:t>
      </w:r>
    </w:p>
    <w:p w14:paraId="7F29F68F"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lastRenderedPageBreak/>
        <w:t xml:space="preserve">Shofa, M. F. (2020). Inovasi pembelajaran pada pendidikan anak usia dini di masa pandemi covid-19. </w:t>
      </w:r>
      <w:r w:rsidRPr="002C4C59">
        <w:rPr>
          <w:rFonts w:ascii="Book Antiqua" w:hAnsi="Book Antiqua" w:cs="Times New Roman"/>
          <w:i/>
          <w:iCs/>
          <w:noProof/>
          <w:szCs w:val="24"/>
        </w:rPr>
        <w:t>Buana Gender</w:t>
      </w:r>
      <w:r w:rsidRPr="002C4C59">
        <w:rPr>
          <w:rFonts w:ascii="Book Antiqua" w:hAnsi="Book Antiqua" w:cs="Times New Roman"/>
          <w:noProof/>
          <w:szCs w:val="24"/>
        </w:rPr>
        <w:t xml:space="preserve">, </w:t>
      </w:r>
      <w:r w:rsidRPr="002C4C59">
        <w:rPr>
          <w:rFonts w:ascii="Book Antiqua" w:hAnsi="Book Antiqua" w:cs="Times New Roman"/>
          <w:i/>
          <w:iCs/>
          <w:noProof/>
          <w:szCs w:val="24"/>
        </w:rPr>
        <w:t>5</w:t>
      </w:r>
      <w:r w:rsidRPr="002C4C59">
        <w:rPr>
          <w:rFonts w:ascii="Book Antiqua" w:hAnsi="Book Antiqua" w:cs="Times New Roman"/>
          <w:noProof/>
          <w:szCs w:val="24"/>
        </w:rPr>
        <w:t>(2), 85–96.</w:t>
      </w:r>
    </w:p>
    <w:p w14:paraId="07E4C3FD"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cs="Times New Roman"/>
          <w:noProof/>
          <w:szCs w:val="24"/>
        </w:rPr>
      </w:pPr>
      <w:r w:rsidRPr="002C4C59">
        <w:rPr>
          <w:rFonts w:ascii="Book Antiqua" w:hAnsi="Book Antiqua" w:cs="Times New Roman"/>
          <w:noProof/>
          <w:szCs w:val="24"/>
        </w:rPr>
        <w:t xml:space="preserve">Singh, V., &amp; Thurman, A. (2019). How Many Ways Can We Define Online Learning? A Systematic Literature Review of Definitions of Online Learning (1988-2018). </w:t>
      </w:r>
      <w:r w:rsidRPr="002C4C59">
        <w:rPr>
          <w:rFonts w:ascii="Book Antiqua" w:hAnsi="Book Antiqua" w:cs="Times New Roman"/>
          <w:i/>
          <w:iCs/>
          <w:noProof/>
          <w:szCs w:val="24"/>
        </w:rPr>
        <w:t>American Journal of Distance Education</w:t>
      </w:r>
      <w:r w:rsidRPr="002C4C59">
        <w:rPr>
          <w:rFonts w:ascii="Book Antiqua" w:hAnsi="Book Antiqua" w:cs="Times New Roman"/>
          <w:noProof/>
          <w:szCs w:val="24"/>
        </w:rPr>
        <w:t xml:space="preserve">, </w:t>
      </w:r>
      <w:r w:rsidRPr="002C4C59">
        <w:rPr>
          <w:rFonts w:ascii="Book Antiqua" w:hAnsi="Book Antiqua" w:cs="Times New Roman"/>
          <w:i/>
          <w:iCs/>
          <w:noProof/>
          <w:szCs w:val="24"/>
        </w:rPr>
        <w:t>33</w:t>
      </w:r>
      <w:r w:rsidRPr="002C4C59">
        <w:rPr>
          <w:rFonts w:ascii="Book Antiqua" w:hAnsi="Book Antiqua" w:cs="Times New Roman"/>
          <w:noProof/>
          <w:szCs w:val="24"/>
        </w:rPr>
        <w:t>(4), 289–306. https://doi.org/10.1080/08923647.2019.1663082</w:t>
      </w:r>
    </w:p>
    <w:p w14:paraId="6E3F7415" w14:textId="77777777" w:rsidR="002C4C59" w:rsidRPr="002C4C59" w:rsidRDefault="002C4C59" w:rsidP="002C4C59">
      <w:pPr>
        <w:widowControl w:val="0"/>
        <w:autoSpaceDE w:val="0"/>
        <w:autoSpaceDN w:val="0"/>
        <w:adjustRightInd w:val="0"/>
        <w:spacing w:after="0" w:line="240" w:lineRule="auto"/>
        <w:ind w:left="480" w:hanging="480"/>
        <w:rPr>
          <w:rFonts w:ascii="Book Antiqua" w:hAnsi="Book Antiqua"/>
          <w:noProof/>
        </w:rPr>
      </w:pPr>
      <w:r w:rsidRPr="002C4C59">
        <w:rPr>
          <w:rFonts w:ascii="Book Antiqua" w:hAnsi="Book Antiqua" w:cs="Times New Roman"/>
          <w:noProof/>
          <w:szCs w:val="24"/>
        </w:rPr>
        <w:t xml:space="preserve">Widyawati. (2020). Strategi Pembelajaran Pendidikan Anak Usia Dini di Masa Pandemi Covid-19. </w:t>
      </w:r>
      <w:r w:rsidRPr="002C4C59">
        <w:rPr>
          <w:rFonts w:ascii="Book Antiqua" w:hAnsi="Book Antiqua" w:cs="Times New Roman"/>
          <w:i/>
          <w:iCs/>
          <w:noProof/>
          <w:szCs w:val="24"/>
        </w:rPr>
        <w:t>GEduchild</w:t>
      </w:r>
      <w:r w:rsidRPr="002C4C59">
        <w:rPr>
          <w:rFonts w:ascii="Book Antiqua" w:hAnsi="Book Antiqua" w:cs="Times New Roman"/>
          <w:noProof/>
          <w:szCs w:val="24"/>
        </w:rPr>
        <w:t xml:space="preserve">, </w:t>
      </w:r>
      <w:r w:rsidRPr="002C4C59">
        <w:rPr>
          <w:rFonts w:ascii="Book Antiqua" w:hAnsi="Book Antiqua" w:cs="Times New Roman"/>
          <w:i/>
          <w:iCs/>
          <w:noProof/>
          <w:szCs w:val="24"/>
        </w:rPr>
        <w:t>2</w:t>
      </w:r>
      <w:r w:rsidRPr="002C4C59">
        <w:rPr>
          <w:rFonts w:ascii="Book Antiqua" w:hAnsi="Book Antiqua" w:cs="Times New Roman"/>
          <w:noProof/>
          <w:szCs w:val="24"/>
        </w:rPr>
        <w:t>(1), 25–36. https://doi.org/10.14421/jga.2020.53-05</w:t>
      </w:r>
    </w:p>
    <w:p w14:paraId="128CE4A2" w14:textId="0F388446" w:rsidR="00703BA7" w:rsidRPr="00703BA7" w:rsidRDefault="002C4C59" w:rsidP="00703BA7">
      <w:pPr>
        <w:pStyle w:val="BodyText"/>
        <w:spacing w:after="0" w:line="240" w:lineRule="auto"/>
        <w:jc w:val="both"/>
        <w:rPr>
          <w:rFonts w:ascii="Book Antiqua" w:hAnsi="Book Antiqua" w:cs="Times New Roman"/>
          <w:b/>
        </w:rPr>
      </w:pPr>
      <w:r>
        <w:rPr>
          <w:rFonts w:ascii="Book Antiqua" w:hAnsi="Book Antiqua" w:cs="Times New Roman"/>
          <w:b/>
        </w:rPr>
        <w:fldChar w:fldCharType="end"/>
      </w:r>
    </w:p>
    <w:p w14:paraId="01102C68" w14:textId="40281E47" w:rsidR="000B5550" w:rsidRPr="00AB089F" w:rsidRDefault="000B5550" w:rsidP="006A1955">
      <w:pPr>
        <w:widowControl w:val="0"/>
        <w:autoSpaceDE w:val="0"/>
        <w:autoSpaceDN w:val="0"/>
        <w:adjustRightInd w:val="0"/>
        <w:spacing w:after="0" w:line="240" w:lineRule="auto"/>
        <w:jc w:val="both"/>
        <w:rPr>
          <w:rFonts w:ascii="Book Antiqua" w:hAnsi="Book Antiqua" w:cs="Times New Roman"/>
          <w:color w:val="000000"/>
        </w:rPr>
      </w:pPr>
    </w:p>
    <w:sectPr w:rsidR="000B5550" w:rsidRPr="00AB089F" w:rsidSect="006A1955">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D0C80" w14:textId="77777777" w:rsidR="00AA6DE6" w:rsidRDefault="00AA6DE6" w:rsidP="00EE7164">
      <w:pPr>
        <w:spacing w:after="0" w:line="240" w:lineRule="auto"/>
      </w:pPr>
      <w:r>
        <w:separator/>
      </w:r>
    </w:p>
  </w:endnote>
  <w:endnote w:type="continuationSeparator" w:id="0">
    <w:p w14:paraId="369F0C0C" w14:textId="77777777" w:rsidR="00AA6DE6" w:rsidRDefault="00AA6DE6"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FB29DC" w:rsidRPr="00FB29DC">
      <w:rPr>
        <w:rFonts w:ascii="Book Antiqua" w:hAnsi="Book Antiqua"/>
        <w:b/>
        <w:bCs/>
        <w:noProof/>
        <w:sz w:val="18"/>
        <w:szCs w:val="20"/>
      </w:rPr>
      <w:t>12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FB29DC">
      <w:rPr>
        <w:rFonts w:ascii="Book Antiqua" w:hAnsi="Book Antiqua"/>
        <w:b/>
        <w:noProof/>
        <w:sz w:val="18"/>
        <w:szCs w:val="20"/>
      </w:rPr>
      <w:t>13</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FB29DC">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D6CA7" w14:textId="77777777" w:rsidR="00AA6DE6" w:rsidRDefault="00AA6DE6" w:rsidP="00EE7164">
      <w:pPr>
        <w:spacing w:after="0" w:line="240" w:lineRule="auto"/>
      </w:pPr>
      <w:r>
        <w:separator/>
      </w:r>
    </w:p>
  </w:footnote>
  <w:footnote w:type="continuationSeparator" w:id="0">
    <w:p w14:paraId="71C158D3" w14:textId="77777777" w:rsidR="00AA6DE6" w:rsidRDefault="00AA6DE6"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6D1C0E90"/>
    <w:multiLevelType w:val="hybridMultilevel"/>
    <w:tmpl w:val="7430EBD2"/>
    <w:lvl w:ilvl="0" w:tplc="A92686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7"/>
  </w:num>
  <w:num w:numId="3">
    <w:abstractNumId w:val="3"/>
  </w:num>
  <w:num w:numId="4">
    <w:abstractNumId w:val="8"/>
  </w:num>
  <w:num w:numId="5">
    <w:abstractNumId w:val="1"/>
  </w:num>
  <w:num w:numId="6">
    <w:abstractNumId w:val="4"/>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3F"/>
    <w:rsid w:val="000325AC"/>
    <w:rsid w:val="0006078F"/>
    <w:rsid w:val="000704A2"/>
    <w:rsid w:val="0008399F"/>
    <w:rsid w:val="00083B2C"/>
    <w:rsid w:val="000A3343"/>
    <w:rsid w:val="000B5550"/>
    <w:rsid w:val="000D7809"/>
    <w:rsid w:val="000D79F6"/>
    <w:rsid w:val="000E0F5B"/>
    <w:rsid w:val="00114B7A"/>
    <w:rsid w:val="001222C6"/>
    <w:rsid w:val="00124BBE"/>
    <w:rsid w:val="001345A9"/>
    <w:rsid w:val="00144C13"/>
    <w:rsid w:val="00151B77"/>
    <w:rsid w:val="00192359"/>
    <w:rsid w:val="001A3E9A"/>
    <w:rsid w:val="001B6D6F"/>
    <w:rsid w:val="001D5C36"/>
    <w:rsid w:val="00200167"/>
    <w:rsid w:val="002026F9"/>
    <w:rsid w:val="00233EF5"/>
    <w:rsid w:val="00240AA5"/>
    <w:rsid w:val="00272DF7"/>
    <w:rsid w:val="00296A9A"/>
    <w:rsid w:val="002A6B39"/>
    <w:rsid w:val="002B2128"/>
    <w:rsid w:val="002B7E55"/>
    <w:rsid w:val="002C4C59"/>
    <w:rsid w:val="002C7186"/>
    <w:rsid w:val="002E2FDA"/>
    <w:rsid w:val="00355163"/>
    <w:rsid w:val="00355458"/>
    <w:rsid w:val="00386922"/>
    <w:rsid w:val="003C0772"/>
    <w:rsid w:val="003C0A17"/>
    <w:rsid w:val="00426421"/>
    <w:rsid w:val="004352CF"/>
    <w:rsid w:val="00442FCF"/>
    <w:rsid w:val="00470A62"/>
    <w:rsid w:val="0048220B"/>
    <w:rsid w:val="0048753B"/>
    <w:rsid w:val="00490485"/>
    <w:rsid w:val="00493867"/>
    <w:rsid w:val="004B2409"/>
    <w:rsid w:val="004B4B58"/>
    <w:rsid w:val="004B58E5"/>
    <w:rsid w:val="004E0682"/>
    <w:rsid w:val="004F307E"/>
    <w:rsid w:val="005046CE"/>
    <w:rsid w:val="00537336"/>
    <w:rsid w:val="00545BBA"/>
    <w:rsid w:val="005474D6"/>
    <w:rsid w:val="00562B31"/>
    <w:rsid w:val="0059795A"/>
    <w:rsid w:val="005B148C"/>
    <w:rsid w:val="00607BCC"/>
    <w:rsid w:val="00650D9C"/>
    <w:rsid w:val="0068738D"/>
    <w:rsid w:val="006A1955"/>
    <w:rsid w:val="006C0542"/>
    <w:rsid w:val="006F10B4"/>
    <w:rsid w:val="006F14D5"/>
    <w:rsid w:val="00703BA7"/>
    <w:rsid w:val="00756BA1"/>
    <w:rsid w:val="007822BE"/>
    <w:rsid w:val="00787CB6"/>
    <w:rsid w:val="007B269E"/>
    <w:rsid w:val="007F2A8E"/>
    <w:rsid w:val="00804E8A"/>
    <w:rsid w:val="0083365C"/>
    <w:rsid w:val="0084186A"/>
    <w:rsid w:val="00842CF3"/>
    <w:rsid w:val="008460EC"/>
    <w:rsid w:val="008548A8"/>
    <w:rsid w:val="008C6AFD"/>
    <w:rsid w:val="008D364A"/>
    <w:rsid w:val="008D5417"/>
    <w:rsid w:val="008F2419"/>
    <w:rsid w:val="009075F7"/>
    <w:rsid w:val="009235C8"/>
    <w:rsid w:val="00961186"/>
    <w:rsid w:val="009623B8"/>
    <w:rsid w:val="00976E26"/>
    <w:rsid w:val="00984377"/>
    <w:rsid w:val="00984A25"/>
    <w:rsid w:val="009B7C2C"/>
    <w:rsid w:val="009C4C44"/>
    <w:rsid w:val="009E0B55"/>
    <w:rsid w:val="00A119AF"/>
    <w:rsid w:val="00A14E03"/>
    <w:rsid w:val="00A47C66"/>
    <w:rsid w:val="00A77DF5"/>
    <w:rsid w:val="00A8118E"/>
    <w:rsid w:val="00AA6DE6"/>
    <w:rsid w:val="00AB04D0"/>
    <w:rsid w:val="00AB089F"/>
    <w:rsid w:val="00AB28DE"/>
    <w:rsid w:val="00AE65A5"/>
    <w:rsid w:val="00AE7C38"/>
    <w:rsid w:val="00B00BA5"/>
    <w:rsid w:val="00B016A2"/>
    <w:rsid w:val="00B02827"/>
    <w:rsid w:val="00B071F4"/>
    <w:rsid w:val="00B07EA9"/>
    <w:rsid w:val="00B13094"/>
    <w:rsid w:val="00B22BFF"/>
    <w:rsid w:val="00B74B03"/>
    <w:rsid w:val="00B876C5"/>
    <w:rsid w:val="00B97879"/>
    <w:rsid w:val="00C05A60"/>
    <w:rsid w:val="00C106FF"/>
    <w:rsid w:val="00C4133F"/>
    <w:rsid w:val="00C44561"/>
    <w:rsid w:val="00C463B0"/>
    <w:rsid w:val="00C47D2F"/>
    <w:rsid w:val="00C64782"/>
    <w:rsid w:val="00C7097B"/>
    <w:rsid w:val="00C90C92"/>
    <w:rsid w:val="00CA003A"/>
    <w:rsid w:val="00CA2C91"/>
    <w:rsid w:val="00CB1BCC"/>
    <w:rsid w:val="00CC0A6E"/>
    <w:rsid w:val="00CD08CD"/>
    <w:rsid w:val="00CD62F0"/>
    <w:rsid w:val="00CE6CE1"/>
    <w:rsid w:val="00D50F62"/>
    <w:rsid w:val="00D60565"/>
    <w:rsid w:val="00D81B4A"/>
    <w:rsid w:val="00D84C0D"/>
    <w:rsid w:val="00D87737"/>
    <w:rsid w:val="00DB7962"/>
    <w:rsid w:val="00DC3199"/>
    <w:rsid w:val="00DE5ACE"/>
    <w:rsid w:val="00DF03E9"/>
    <w:rsid w:val="00E20841"/>
    <w:rsid w:val="00E462CE"/>
    <w:rsid w:val="00E84FA0"/>
    <w:rsid w:val="00E938EB"/>
    <w:rsid w:val="00EE7164"/>
    <w:rsid w:val="00F20D63"/>
    <w:rsid w:val="00F40E00"/>
    <w:rsid w:val="00F43ABA"/>
    <w:rsid w:val="00F52EC1"/>
    <w:rsid w:val="00F56FCD"/>
    <w:rsid w:val="00F84B3F"/>
    <w:rsid w:val="00F93889"/>
    <w:rsid w:val="00FB29DC"/>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markedcontent">
    <w:name w:val="markedcontent"/>
    <w:basedOn w:val="DefaultParagraphFont"/>
    <w:rsid w:val="007B269E"/>
  </w:style>
  <w:style w:type="character" w:customStyle="1" w:styleId="y2iqfc">
    <w:name w:val="y2iqfc"/>
    <w:basedOn w:val="DefaultParagraphFont"/>
    <w:rsid w:val="002C4C59"/>
  </w:style>
  <w:style w:type="paragraph" w:styleId="ListParagraph">
    <w:name w:val="List Paragraph"/>
    <w:basedOn w:val="Normal"/>
    <w:uiPriority w:val="34"/>
    <w:qFormat/>
    <w:rsid w:val="002C4C59"/>
    <w:pPr>
      <w:spacing w:after="160" w:line="259" w:lineRule="auto"/>
      <w:ind w:left="720"/>
      <w:contextualSpacing/>
    </w:pPr>
    <w:rPr>
      <w:rFonts w:asciiTheme="minorHAnsi" w:eastAsiaTheme="minorHAnsi" w:hAnsiTheme="minorHAnsi" w:cstheme="minorBidi"/>
    </w:rPr>
  </w:style>
  <w:style w:type="table" w:styleId="PlainTable2">
    <w:name w:val="Plain Table 2"/>
    <w:basedOn w:val="TableNormal"/>
    <w:uiPriority w:val="42"/>
    <w:rsid w:val="002C4C59"/>
    <w:rPr>
      <w:rFonts w:asciiTheme="minorHAnsi" w:eastAsiaTheme="minorHAnsi" w:hAnsiTheme="minorHAnsi" w:cstheme="minorBidi"/>
      <w:sz w:val="22"/>
      <w:szCs w:val="22"/>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2C4C59"/>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20016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685664970">
      <w:bodyDiv w:val="1"/>
      <w:marLeft w:val="0"/>
      <w:marRight w:val="0"/>
      <w:marTop w:val="0"/>
      <w:marBottom w:val="0"/>
      <w:divBdr>
        <w:top w:val="none" w:sz="0" w:space="0" w:color="auto"/>
        <w:left w:val="none" w:sz="0" w:space="0" w:color="auto"/>
        <w:bottom w:val="none" w:sz="0" w:space="0" w:color="auto"/>
        <w:right w:val="none" w:sz="0" w:space="0" w:color="auto"/>
      </w:divBdr>
      <w:divsChild>
        <w:div w:id="1090200521">
          <w:marLeft w:val="0"/>
          <w:marRight w:val="0"/>
          <w:marTop w:val="0"/>
          <w:marBottom w:val="0"/>
          <w:divBdr>
            <w:top w:val="none" w:sz="0" w:space="0" w:color="auto"/>
            <w:left w:val="none" w:sz="0" w:space="0" w:color="auto"/>
            <w:bottom w:val="none" w:sz="0" w:space="0" w:color="auto"/>
            <w:right w:val="none" w:sz="0" w:space="0" w:color="auto"/>
          </w:divBdr>
          <w:divsChild>
            <w:div w:id="315960091">
              <w:marLeft w:val="0"/>
              <w:marRight w:val="0"/>
              <w:marTop w:val="0"/>
              <w:marBottom w:val="0"/>
              <w:divBdr>
                <w:top w:val="none" w:sz="0" w:space="0" w:color="auto"/>
                <w:left w:val="none" w:sz="0" w:space="0" w:color="auto"/>
                <w:bottom w:val="none" w:sz="0" w:space="0" w:color="auto"/>
                <w:right w:val="none" w:sz="0" w:space="0" w:color="auto"/>
              </w:divBdr>
              <w:divsChild>
                <w:div w:id="1357005589">
                  <w:marLeft w:val="0"/>
                  <w:marRight w:val="0"/>
                  <w:marTop w:val="0"/>
                  <w:marBottom w:val="0"/>
                  <w:divBdr>
                    <w:top w:val="none" w:sz="0" w:space="0" w:color="auto"/>
                    <w:left w:val="none" w:sz="0" w:space="0" w:color="auto"/>
                    <w:bottom w:val="none" w:sz="0" w:space="0" w:color="auto"/>
                    <w:right w:val="none" w:sz="0" w:space="0" w:color="auto"/>
                  </w:divBdr>
                  <w:divsChild>
                    <w:div w:id="190764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71354-887E-4774-B0E9-A170899AD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10818</Words>
  <Characters>61663</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72337</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2022-08-09T00:54:00Z</dcterms:created>
  <dcterms:modified xsi:type="dcterms:W3CDTF">2022-08-09T00:54:00Z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fca032f4-2aac-30c2-965d-9f9851a3cbf0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