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val="en-US"/>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6E5189" w:rsidRDefault="00B016A2" w:rsidP="006A1955">
      <w:pPr>
        <w:spacing w:after="0" w:line="240" w:lineRule="auto"/>
        <w:jc w:val="center"/>
        <w:rPr>
          <w:rFonts w:ascii="Book Antiqua" w:hAnsi="Book Antiqua" w:cs="Times New Roman"/>
          <w:b/>
          <w:bCs/>
          <w:color w:val="000000"/>
          <w:sz w:val="36"/>
          <w:szCs w:val="36"/>
        </w:rPr>
      </w:pPr>
    </w:p>
    <w:p w14:paraId="1A6C6A88" w14:textId="1A42E7C5" w:rsidR="00AD5D38" w:rsidRPr="00AD5D38" w:rsidRDefault="00AD5D38" w:rsidP="00F57B24">
      <w:pPr>
        <w:autoSpaceDE w:val="0"/>
        <w:autoSpaceDN w:val="0"/>
        <w:adjustRightInd w:val="0"/>
        <w:spacing w:after="0" w:line="240" w:lineRule="auto"/>
        <w:jc w:val="both"/>
        <w:rPr>
          <w:rFonts w:ascii="Times New Roman" w:hAnsi="Times New Roman" w:cs="Times New Roman"/>
          <w:bCs/>
          <w:sz w:val="24"/>
          <w:szCs w:val="24"/>
          <w:lang w:val="en-US"/>
        </w:rPr>
      </w:pPr>
      <w:proofErr w:type="spellStart"/>
      <w:r>
        <w:rPr>
          <w:rFonts w:ascii="Book Antiqua" w:hAnsi="Book Antiqua" w:cs="Times New Roman"/>
          <w:b/>
          <w:bCs/>
          <w:sz w:val="36"/>
          <w:szCs w:val="36"/>
          <w:lang w:val="en-US"/>
        </w:rPr>
        <w:t>Upaya</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Meningkatkan</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Kemampuan</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Mengenal</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Huruf</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Hijaiyah</w:t>
      </w:r>
      <w:proofErr w:type="spellEnd"/>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Melalui</w:t>
      </w:r>
      <w:proofErr w:type="spellEnd"/>
      <w:r>
        <w:rPr>
          <w:rFonts w:ascii="Book Antiqua" w:hAnsi="Book Antiqua" w:cs="Times New Roman"/>
          <w:b/>
          <w:bCs/>
          <w:sz w:val="36"/>
          <w:szCs w:val="36"/>
          <w:lang w:val="en-US"/>
        </w:rPr>
        <w:t xml:space="preserve"> Media </w:t>
      </w:r>
      <w:proofErr w:type="spellStart"/>
      <w:r>
        <w:rPr>
          <w:rFonts w:ascii="Book Antiqua" w:hAnsi="Book Antiqua" w:cs="Times New Roman"/>
          <w:b/>
          <w:bCs/>
          <w:sz w:val="36"/>
          <w:szCs w:val="36"/>
          <w:lang w:val="en-US"/>
        </w:rPr>
        <w:t>Gambar</w:t>
      </w:r>
      <w:proofErr w:type="spellEnd"/>
      <w:r>
        <w:rPr>
          <w:rFonts w:ascii="Book Antiqua" w:hAnsi="Book Antiqua" w:cs="Times New Roman"/>
          <w:b/>
          <w:bCs/>
          <w:sz w:val="36"/>
          <w:szCs w:val="36"/>
          <w:lang w:val="en-US"/>
        </w:rPr>
        <w:t xml:space="preserve"> di </w:t>
      </w:r>
      <w:r w:rsidR="000833DB">
        <w:rPr>
          <w:rFonts w:ascii="Book Antiqua" w:hAnsi="Book Antiqua" w:cs="Times New Roman"/>
          <w:b/>
          <w:bCs/>
          <w:sz w:val="36"/>
          <w:szCs w:val="36"/>
          <w:lang w:val="en-US"/>
        </w:rPr>
        <w:t>PAUD</w:t>
      </w:r>
      <w:r>
        <w:rPr>
          <w:rFonts w:ascii="Book Antiqua" w:hAnsi="Book Antiqua" w:cs="Times New Roman"/>
          <w:b/>
          <w:bCs/>
          <w:sz w:val="36"/>
          <w:szCs w:val="36"/>
          <w:lang w:val="en-US"/>
        </w:rPr>
        <w:t xml:space="preserve"> </w:t>
      </w:r>
      <w:proofErr w:type="spellStart"/>
      <w:r>
        <w:rPr>
          <w:rFonts w:ascii="Book Antiqua" w:hAnsi="Book Antiqua" w:cs="Times New Roman"/>
          <w:b/>
          <w:bCs/>
          <w:sz w:val="36"/>
          <w:szCs w:val="36"/>
          <w:lang w:val="en-US"/>
        </w:rPr>
        <w:t>Raudha</w:t>
      </w:r>
      <w:proofErr w:type="spellEnd"/>
      <w:r>
        <w:rPr>
          <w:rFonts w:ascii="Book Antiqua" w:hAnsi="Book Antiqua" w:cs="Times New Roman"/>
          <w:b/>
          <w:bCs/>
          <w:sz w:val="36"/>
          <w:szCs w:val="36"/>
          <w:lang w:val="en-US"/>
        </w:rPr>
        <w:t xml:space="preserve"> Center Riau</w:t>
      </w:r>
      <w:r>
        <w:rPr>
          <w:rFonts w:ascii="Book Antiqua" w:hAnsi="Book Antiqua" w:cs="Times New Roman"/>
          <w:b/>
          <w:bCs/>
          <w:sz w:val="36"/>
          <w:szCs w:val="36"/>
        </w:rPr>
        <w:t xml:space="preserve"> </w:t>
      </w:r>
    </w:p>
    <w:p w14:paraId="77E8E661" w14:textId="77777777" w:rsidR="000945A9" w:rsidRDefault="000945A9" w:rsidP="006A1955">
      <w:pPr>
        <w:autoSpaceDE w:val="0"/>
        <w:autoSpaceDN w:val="0"/>
        <w:adjustRightInd w:val="0"/>
        <w:spacing w:after="0" w:line="240" w:lineRule="auto"/>
        <w:rPr>
          <w:rFonts w:ascii="Book Antiqua" w:hAnsi="Book Antiqua" w:cs="Times New Roman"/>
          <w:b/>
          <w:bCs/>
          <w:color w:val="000000"/>
        </w:rPr>
      </w:pPr>
    </w:p>
    <w:p w14:paraId="1A75B5C1" w14:textId="1D5F93FF" w:rsidR="006F14D5" w:rsidRPr="000945A9" w:rsidRDefault="000945A9" w:rsidP="006A1955">
      <w:pPr>
        <w:autoSpaceDE w:val="0"/>
        <w:autoSpaceDN w:val="0"/>
        <w:adjustRightInd w:val="0"/>
        <w:spacing w:after="0" w:line="240" w:lineRule="auto"/>
        <w:rPr>
          <w:rFonts w:ascii="Book Antiqua" w:hAnsi="Book Antiqua" w:cs="Times New Roman"/>
          <w:color w:val="000000"/>
          <w:lang w:val="en-US"/>
        </w:rPr>
      </w:pPr>
      <w:r>
        <w:rPr>
          <w:rFonts w:ascii="Book Antiqua" w:hAnsi="Book Antiqua" w:cs="Times New Roman"/>
          <w:b/>
          <w:bCs/>
          <w:color w:val="000000"/>
          <w:lang w:val="en-US"/>
        </w:rPr>
        <w:t>Adolf Bastian</w:t>
      </w:r>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sidR="0084186A" w:rsidRPr="005474D6">
        <w:rPr>
          <w:rFonts w:ascii="Book Antiqua" w:hAnsi="Book Antiqua" w:cs="Times New Roman"/>
          <w:color w:val="000000"/>
        </w:rPr>
        <w:t xml:space="preserve"> </w:t>
      </w:r>
      <w:r>
        <w:rPr>
          <w:rFonts w:ascii="Book Antiqua" w:hAnsi="Book Antiqua" w:cs="Times New Roman"/>
          <w:color w:val="000000"/>
          <w:lang w:val="en-US"/>
        </w:rPr>
        <w:t xml:space="preserve">, </w:t>
      </w:r>
      <w:r w:rsidRPr="000945A9">
        <w:rPr>
          <w:rFonts w:ascii="Book Antiqua" w:hAnsi="Book Antiqua" w:cs="Times New Roman"/>
          <w:b/>
          <w:bCs/>
          <w:color w:val="000000"/>
          <w:lang w:val="en-US"/>
        </w:rPr>
        <w:t>Suharni</w:t>
      </w:r>
      <w:r>
        <w:rPr>
          <w:rFonts w:ascii="Book Antiqua" w:hAnsi="Book Antiqua" w:cs="Times New Roman"/>
          <w:b/>
          <w:bCs/>
          <w:color w:val="000000"/>
          <w:vertAlign w:val="superscript"/>
          <w:lang w:val="en-US"/>
        </w:rPr>
        <w:t>2</w:t>
      </w:r>
      <w:r w:rsidRPr="005474D6">
        <w:rPr>
          <w:rFonts w:ascii="Book Antiqua" w:hAnsi="Book Antiqua" w:cs="Times New Roman"/>
          <w:b/>
          <w:bCs/>
          <w:color w:val="000000"/>
          <w:vertAlign w:val="superscript"/>
        </w:rPr>
        <w:sym w:font="Wingdings" w:char="F02A"/>
      </w:r>
    </w:p>
    <w:p w14:paraId="30CA6E4D" w14:textId="67DA39B6" w:rsidR="00C4133F" w:rsidRPr="006E5189" w:rsidRDefault="00E16940" w:rsidP="006A1955">
      <w:pPr>
        <w:autoSpaceDE w:val="0"/>
        <w:autoSpaceDN w:val="0"/>
        <w:adjustRightInd w:val="0"/>
        <w:spacing w:after="0" w:line="240" w:lineRule="auto"/>
        <w:rPr>
          <w:rFonts w:ascii="Book Antiqua" w:hAnsi="Book Antiqua" w:cs="Times New Roman"/>
          <w:lang w:val="en-US"/>
        </w:rPr>
      </w:pPr>
      <w:hyperlink r:id="rId10" w:history="1">
        <w:r w:rsidRPr="000C511F">
          <w:rPr>
            <w:rStyle w:val="Hyperlink"/>
            <w:rFonts w:ascii="Book Antiqua" w:hAnsi="Book Antiqua" w:cs="Times New Roman"/>
            <w:lang w:val="en-US"/>
          </w:rPr>
          <w:t>abtambusai@yahoo.com</w:t>
        </w:r>
      </w:hyperlink>
      <w:proofErr w:type="gramStart"/>
      <w:r w:rsidR="00FC0E2B">
        <w:rPr>
          <w:rFonts w:ascii="Book Antiqua" w:hAnsi="Book Antiqua" w:cs="Times New Roman"/>
          <w:lang w:val="en-US"/>
        </w:rPr>
        <w:t>,</w:t>
      </w:r>
      <w:r>
        <w:rPr>
          <w:rFonts w:ascii="Book Antiqua" w:hAnsi="Book Antiqua" w:cs="Times New Roman"/>
          <w:lang w:val="en-US"/>
        </w:rPr>
        <w:t xml:space="preserve"> </w:t>
      </w:r>
      <w:r w:rsidR="00FC0E2B">
        <w:rPr>
          <w:rFonts w:ascii="Book Antiqua" w:hAnsi="Book Antiqua" w:cs="Times New Roman"/>
          <w:lang w:val="en-US"/>
        </w:rPr>
        <w:t xml:space="preserve"> </w:t>
      </w:r>
      <w:proofErr w:type="gramEnd"/>
      <w:r w:rsidR="00732003">
        <w:fldChar w:fldCharType="begin"/>
      </w:r>
      <w:r w:rsidR="00732003">
        <w:instrText xml:space="preserve"> HYPERLINK "mailto:suharni@unilak.ac.id" </w:instrText>
      </w:r>
      <w:r w:rsidR="00732003">
        <w:fldChar w:fldCharType="separate"/>
      </w:r>
      <w:r w:rsidR="00FC0E2B" w:rsidRPr="000647A1">
        <w:rPr>
          <w:rStyle w:val="Hyperlink"/>
          <w:rFonts w:ascii="Book Antiqua" w:hAnsi="Book Antiqua" w:cs="Times New Roman"/>
          <w:lang w:val="en-US"/>
        </w:rPr>
        <w:t>suharni@unilak.ac.id</w:t>
      </w:r>
      <w:r w:rsidR="00732003">
        <w:rPr>
          <w:rStyle w:val="Hyperlink"/>
          <w:rFonts w:ascii="Book Antiqua" w:hAnsi="Book Antiqua" w:cs="Times New Roman"/>
          <w:lang w:val="en-US"/>
        </w:rPr>
        <w:fldChar w:fldCharType="end"/>
      </w:r>
      <w:r w:rsidR="00FC0E2B">
        <w:rPr>
          <w:rFonts w:ascii="Book Antiqua" w:hAnsi="Book Antiqua" w:cs="Times New Roman"/>
          <w:lang w:val="en-US"/>
        </w:rPr>
        <w:t xml:space="preserve"> </w:t>
      </w:r>
    </w:p>
    <w:p w14:paraId="60F65ADC" w14:textId="483CF4D2" w:rsidR="0083365C" w:rsidRDefault="000945A9" w:rsidP="006A1955">
      <w:pPr>
        <w:pStyle w:val="Afiliasi"/>
        <w:spacing w:before="0" w:after="0"/>
        <w:jc w:val="left"/>
        <w:rPr>
          <w:rFonts w:ascii="Book Antiqua" w:hAnsi="Book Antiqua"/>
          <w:sz w:val="22"/>
          <w:szCs w:val="22"/>
        </w:rPr>
      </w:pPr>
      <w:r>
        <w:rPr>
          <w:rFonts w:ascii="Book Antiqua" w:hAnsi="Book Antiqua"/>
          <w:sz w:val="22"/>
          <w:szCs w:val="22"/>
          <w:lang w:val="en-US"/>
        </w:rPr>
        <w:t>Pendidikan Usia Dini</w:t>
      </w:r>
      <w:r w:rsidRPr="005474D6">
        <w:rPr>
          <w:rFonts w:ascii="Book Antiqua" w:hAnsi="Book Antiqua"/>
          <w:sz w:val="22"/>
          <w:szCs w:val="22"/>
        </w:rPr>
        <w:t xml:space="preserve">, </w:t>
      </w:r>
      <w:r>
        <w:rPr>
          <w:rFonts w:ascii="Book Antiqua" w:hAnsi="Book Antiqua"/>
          <w:sz w:val="22"/>
          <w:szCs w:val="22"/>
          <w:lang w:val="en-US"/>
        </w:rPr>
        <w:t>Universitas Lancang Kuning</w:t>
      </w:r>
      <w:r w:rsidRPr="005474D6">
        <w:rPr>
          <w:rFonts w:ascii="Book Antiqua" w:hAnsi="Book Antiqua"/>
          <w:sz w:val="22"/>
          <w:szCs w:val="22"/>
        </w:rPr>
        <w:t xml:space="preserve"> </w:t>
      </w:r>
      <w:r w:rsidR="006A1955" w:rsidRPr="005474D6">
        <w:rPr>
          <w:rFonts w:ascii="Book Antiqua" w:hAnsi="Book Antiqua"/>
          <w:sz w:val="22"/>
          <w:szCs w:val="22"/>
          <w:vertAlign w:val="superscript"/>
        </w:rPr>
        <w:t>(1)</w:t>
      </w:r>
      <w:r>
        <w:rPr>
          <w:rFonts w:ascii="Book Antiqua" w:hAnsi="Book Antiqua"/>
          <w:sz w:val="22"/>
          <w:szCs w:val="22"/>
          <w:vertAlign w:val="superscript"/>
          <w:lang w:val="en-US"/>
        </w:rPr>
        <w:t>(2)</w:t>
      </w:r>
      <w:r w:rsidR="00F20D63" w:rsidRPr="005474D6">
        <w:rPr>
          <w:rFonts w:ascii="Book Antiqua" w:hAnsi="Book Antiqua"/>
          <w:sz w:val="22"/>
          <w:szCs w:val="22"/>
        </w:rPr>
        <w:t xml:space="preserve"> </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66218D3" w14:textId="6DD6C223"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05C190A5" w14:textId="7E74AC5E" w:rsidR="00AD5D38" w:rsidRPr="000833DB" w:rsidRDefault="00AD5D38" w:rsidP="000833DB">
      <w:pPr>
        <w:autoSpaceDE w:val="0"/>
        <w:autoSpaceDN w:val="0"/>
        <w:adjustRightInd w:val="0"/>
        <w:spacing w:after="0" w:line="240" w:lineRule="auto"/>
        <w:jc w:val="both"/>
        <w:rPr>
          <w:rFonts w:ascii="Book Antiqua" w:hAnsi="Book Antiqua" w:cs="Times New Roman"/>
          <w:bCs/>
          <w:sz w:val="24"/>
          <w:szCs w:val="24"/>
        </w:rPr>
      </w:pPr>
      <w:r w:rsidRPr="000833DB">
        <w:rPr>
          <w:rFonts w:ascii="Book Antiqua" w:hAnsi="Book Antiqua" w:cs="Times New Roman"/>
          <w:bCs/>
          <w:sz w:val="24"/>
          <w:szCs w:val="24"/>
        </w:rPr>
        <w:t>Penelitian ini bertujuan untuk meningkatkan kemampuan mengenal huruf hijaiyah anak melalui media gambar di kelas B PAUD Duta Raudha Center Riau. Penelitian ini merupakan Penelitian Tindakan Kelas, dengan subjek penelitian adalah anak kelas B yang berjumlah 19 anak. Instrumen yang digunakan adalah pedoman observasi. Hasil penelitian menunjukkan bahwa kemampuan mengenal huruf hijaiyah anak kelas B PAUD Duta Raudha Center Riau dapat ditingkatkanmelalui media gambar. Peningkatkan kemampuan mengenal huruf hijaiyah anak dapat dilihat pada hasil observasi penelitian prasiklus diperoleh 31% berada pada kriteria mulai berkembang. Hal ini dapat dilihat dari adanya peningkatan kemampuan mengenal huruf hijaiyah setelah diterapkannya media gambar yaitu terletak pada siklus I  diperoleh presentase rata-rata sebesar 56% berada pada kriteria Berkembang S</w:t>
      </w:r>
      <w:proofErr w:type="spellStart"/>
      <w:r w:rsidRPr="000833DB">
        <w:rPr>
          <w:rFonts w:ascii="Book Antiqua" w:hAnsi="Book Antiqua" w:cs="Times New Roman"/>
          <w:bCs/>
          <w:sz w:val="24"/>
          <w:szCs w:val="24"/>
          <w:lang w:val="en-US"/>
        </w:rPr>
        <w:t>esuai</w:t>
      </w:r>
      <w:proofErr w:type="spellEnd"/>
      <w:r w:rsidRPr="000833DB">
        <w:rPr>
          <w:rFonts w:ascii="Book Antiqua" w:hAnsi="Book Antiqua" w:cs="Times New Roman"/>
          <w:bCs/>
          <w:sz w:val="24"/>
          <w:szCs w:val="24"/>
          <w:lang w:val="en-US"/>
        </w:rPr>
        <w:t xml:space="preserve"> </w:t>
      </w:r>
      <w:proofErr w:type="spellStart"/>
      <w:r w:rsidRPr="000833DB">
        <w:rPr>
          <w:rFonts w:ascii="Book Antiqua" w:hAnsi="Book Antiqua" w:cs="Times New Roman"/>
          <w:bCs/>
          <w:sz w:val="24"/>
          <w:szCs w:val="24"/>
          <w:lang w:val="en-US"/>
        </w:rPr>
        <w:t>Harapan</w:t>
      </w:r>
      <w:proofErr w:type="spellEnd"/>
      <w:r w:rsidRPr="000833DB">
        <w:rPr>
          <w:rFonts w:ascii="Book Antiqua" w:hAnsi="Book Antiqua" w:cs="Times New Roman"/>
          <w:bCs/>
          <w:sz w:val="24"/>
          <w:szCs w:val="24"/>
          <w:lang w:val="en-US"/>
        </w:rPr>
        <w:t>.</w:t>
      </w:r>
      <w:r w:rsidRPr="000833DB">
        <w:rPr>
          <w:rFonts w:ascii="Book Antiqua" w:hAnsi="Book Antiqua" w:cs="Times New Roman"/>
          <w:bCs/>
          <w:sz w:val="24"/>
          <w:szCs w:val="24"/>
        </w:rPr>
        <w:t xml:space="preserve"> Pada siklus II mendapatkan perolehan persentase yang mulai meningkat dari siklus sebelumnya yaitu diperoleh persentase rata-rata sebesar 82% berada padakriteria Berkembang Sangat Baik, dimana telah mencapai indikator keberhasilan yang telah ditetapkan peneliti sebelumnya yakni 80%. </w:t>
      </w:r>
    </w:p>
    <w:p w14:paraId="10670026" w14:textId="19D8FA6F" w:rsidR="00F52EC1" w:rsidRPr="000833DB" w:rsidRDefault="00F52EC1" w:rsidP="000833DB">
      <w:pPr>
        <w:pStyle w:val="abstrak"/>
        <w:ind w:left="0" w:right="57"/>
        <w:jc w:val="left"/>
        <w:rPr>
          <w:rFonts w:ascii="Book Antiqua" w:hAnsi="Book Antiqua"/>
          <w:sz w:val="22"/>
          <w:szCs w:val="22"/>
          <w:lang w:val="id-ID"/>
        </w:rPr>
      </w:pPr>
      <w:r w:rsidRPr="000833DB">
        <w:rPr>
          <w:rFonts w:ascii="Book Antiqua" w:hAnsi="Book Antiqua"/>
          <w:b/>
          <w:sz w:val="22"/>
          <w:szCs w:val="22"/>
          <w:lang w:val="id-ID"/>
        </w:rPr>
        <w:t xml:space="preserve">Kata Kunci: </w:t>
      </w:r>
      <w:proofErr w:type="spellStart"/>
      <w:r w:rsidR="00AD5D38" w:rsidRPr="000833DB">
        <w:rPr>
          <w:rFonts w:ascii="Book Antiqua" w:hAnsi="Book Antiqua"/>
          <w:bCs/>
          <w:i/>
          <w:sz w:val="24"/>
        </w:rPr>
        <w:t>kemampuan</w:t>
      </w:r>
      <w:proofErr w:type="spellEnd"/>
      <w:r w:rsidR="00AD5D38" w:rsidRPr="000833DB">
        <w:rPr>
          <w:rFonts w:ascii="Book Antiqua" w:hAnsi="Book Antiqua"/>
          <w:bCs/>
          <w:i/>
          <w:sz w:val="24"/>
        </w:rPr>
        <w:t xml:space="preserve"> </w:t>
      </w:r>
      <w:proofErr w:type="spellStart"/>
      <w:r w:rsidR="00AD5D38" w:rsidRPr="000833DB">
        <w:rPr>
          <w:rFonts w:ascii="Book Antiqua" w:hAnsi="Book Antiqua"/>
          <w:bCs/>
          <w:i/>
          <w:sz w:val="24"/>
        </w:rPr>
        <w:t>mengenal</w:t>
      </w:r>
      <w:proofErr w:type="spellEnd"/>
      <w:r w:rsidR="00AD5D38" w:rsidRPr="000833DB">
        <w:rPr>
          <w:rFonts w:ascii="Book Antiqua" w:hAnsi="Book Antiqua"/>
          <w:bCs/>
          <w:i/>
          <w:sz w:val="24"/>
        </w:rPr>
        <w:t xml:space="preserve"> </w:t>
      </w:r>
      <w:proofErr w:type="spellStart"/>
      <w:r w:rsidR="00AD5D38" w:rsidRPr="000833DB">
        <w:rPr>
          <w:rFonts w:ascii="Book Antiqua" w:hAnsi="Book Antiqua"/>
          <w:bCs/>
          <w:i/>
          <w:sz w:val="24"/>
        </w:rPr>
        <w:t>huruf</w:t>
      </w:r>
      <w:proofErr w:type="spellEnd"/>
      <w:r w:rsidR="000833DB">
        <w:rPr>
          <w:rFonts w:ascii="Book Antiqua" w:hAnsi="Book Antiqua"/>
          <w:bCs/>
          <w:i/>
          <w:sz w:val="24"/>
        </w:rPr>
        <w:t xml:space="preserve">, </w:t>
      </w:r>
      <w:proofErr w:type="spellStart"/>
      <w:r w:rsidR="000833DB">
        <w:rPr>
          <w:rFonts w:ascii="Book Antiqua" w:hAnsi="Book Antiqua"/>
          <w:bCs/>
          <w:i/>
          <w:sz w:val="24"/>
        </w:rPr>
        <w:t>Huruf</w:t>
      </w:r>
      <w:proofErr w:type="spellEnd"/>
      <w:r w:rsidR="000833DB">
        <w:rPr>
          <w:rFonts w:ascii="Book Antiqua" w:hAnsi="Book Antiqua"/>
          <w:bCs/>
          <w:i/>
          <w:sz w:val="24"/>
        </w:rPr>
        <w:t xml:space="preserve"> </w:t>
      </w:r>
      <w:proofErr w:type="spellStart"/>
      <w:r w:rsidR="000833DB">
        <w:rPr>
          <w:rFonts w:ascii="Book Antiqua" w:hAnsi="Book Antiqua"/>
          <w:bCs/>
          <w:i/>
          <w:sz w:val="24"/>
        </w:rPr>
        <w:t>H</w:t>
      </w:r>
      <w:r w:rsidR="00AD5D38" w:rsidRPr="000833DB">
        <w:rPr>
          <w:rFonts w:ascii="Book Antiqua" w:hAnsi="Book Antiqua"/>
          <w:bCs/>
          <w:i/>
          <w:sz w:val="24"/>
        </w:rPr>
        <w:t>ijaiyah</w:t>
      </w:r>
      <w:proofErr w:type="spellEnd"/>
      <w:r w:rsidR="00AD5D38" w:rsidRPr="000833DB">
        <w:rPr>
          <w:rFonts w:ascii="Book Antiqua" w:hAnsi="Book Antiqua"/>
          <w:bCs/>
          <w:i/>
          <w:sz w:val="24"/>
        </w:rPr>
        <w:t xml:space="preserve">, Media </w:t>
      </w:r>
      <w:proofErr w:type="spellStart"/>
      <w:r w:rsidR="00AD5D38" w:rsidRPr="000833DB">
        <w:rPr>
          <w:rFonts w:ascii="Book Antiqua" w:hAnsi="Book Antiqua"/>
          <w:bCs/>
          <w:i/>
          <w:sz w:val="24"/>
        </w:rPr>
        <w:t>gambar</w:t>
      </w:r>
      <w:proofErr w:type="spellEnd"/>
      <w:r w:rsidRPr="000833DB">
        <w:rPr>
          <w:rFonts w:ascii="Book Antiqua" w:hAnsi="Book Antiqua"/>
          <w:sz w:val="22"/>
          <w:szCs w:val="22"/>
          <w:lang w:val="id-ID"/>
        </w:rPr>
        <w:t>.</w:t>
      </w:r>
    </w:p>
    <w:p w14:paraId="5A7D63B5" w14:textId="77777777" w:rsidR="00F52EC1" w:rsidRPr="000833DB" w:rsidRDefault="00F52EC1" w:rsidP="000833DB">
      <w:pPr>
        <w:pStyle w:val="abstrak"/>
        <w:ind w:left="0" w:right="57"/>
        <w:rPr>
          <w:rFonts w:ascii="Book Antiqua" w:hAnsi="Book Antiqua"/>
          <w:sz w:val="22"/>
          <w:szCs w:val="22"/>
          <w:lang w:val="id-ID"/>
        </w:rPr>
      </w:pPr>
    </w:p>
    <w:p w14:paraId="1766EF8C" w14:textId="77777777" w:rsidR="00F52EC1" w:rsidRPr="000833DB" w:rsidRDefault="00F52EC1" w:rsidP="000833DB">
      <w:pPr>
        <w:pStyle w:val="StyleAuthorBold"/>
        <w:spacing w:before="0" w:after="0"/>
        <w:jc w:val="left"/>
        <w:rPr>
          <w:rFonts w:ascii="Book Antiqua" w:hAnsi="Book Antiqua"/>
          <w:sz w:val="28"/>
          <w:szCs w:val="28"/>
          <w:lang w:val="id-ID"/>
        </w:rPr>
      </w:pPr>
      <w:r w:rsidRPr="000833DB">
        <w:rPr>
          <w:rFonts w:ascii="Book Antiqua" w:hAnsi="Book Antiqua"/>
          <w:sz w:val="28"/>
          <w:szCs w:val="28"/>
          <w:lang w:val="id-ID"/>
        </w:rPr>
        <w:t>Abstract</w:t>
      </w:r>
    </w:p>
    <w:p w14:paraId="00341C89" w14:textId="77777777" w:rsidR="00AD5D38" w:rsidRPr="000833DB" w:rsidRDefault="00AD5D38" w:rsidP="0008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i/>
          <w:lang w:val="en-US"/>
        </w:rPr>
      </w:pPr>
      <w:r w:rsidRPr="000833DB">
        <w:rPr>
          <w:rFonts w:ascii="Book Antiqua" w:eastAsia="Times New Roman" w:hAnsi="Book Antiqua" w:cs="Courier New"/>
          <w:i/>
          <w:lang w:val="en"/>
        </w:rPr>
        <w:t xml:space="preserve">This study aims to improve the ability to recognize children's </w:t>
      </w:r>
      <w:proofErr w:type="spellStart"/>
      <w:r w:rsidRPr="000833DB">
        <w:rPr>
          <w:rFonts w:ascii="Book Antiqua" w:eastAsia="Times New Roman" w:hAnsi="Book Antiqua" w:cs="Courier New"/>
          <w:i/>
          <w:lang w:val="en"/>
        </w:rPr>
        <w:t>hijaiyah</w:t>
      </w:r>
      <w:proofErr w:type="spellEnd"/>
      <w:r w:rsidRPr="000833DB">
        <w:rPr>
          <w:rFonts w:ascii="Book Antiqua" w:eastAsia="Times New Roman" w:hAnsi="Book Antiqua" w:cs="Courier New"/>
          <w:i/>
          <w:lang w:val="en"/>
        </w:rPr>
        <w:t xml:space="preserve"> letters through picture media in class B PAUD Duta </w:t>
      </w:r>
      <w:proofErr w:type="spellStart"/>
      <w:r w:rsidRPr="000833DB">
        <w:rPr>
          <w:rFonts w:ascii="Book Antiqua" w:eastAsia="Times New Roman" w:hAnsi="Book Antiqua" w:cs="Courier New"/>
          <w:i/>
          <w:lang w:val="en"/>
        </w:rPr>
        <w:t>Raudha</w:t>
      </w:r>
      <w:proofErr w:type="spellEnd"/>
      <w:r w:rsidRPr="000833DB">
        <w:rPr>
          <w:rFonts w:ascii="Book Antiqua" w:eastAsia="Times New Roman" w:hAnsi="Book Antiqua" w:cs="Courier New"/>
          <w:i/>
          <w:lang w:val="en"/>
        </w:rPr>
        <w:t xml:space="preserve"> Center Riau. This research is a Classroom Action Research, with the research subjects being 19 students in class B. The instrument used is an observation guide. The results showed that the ability to recognize </w:t>
      </w:r>
      <w:proofErr w:type="spellStart"/>
      <w:r w:rsidRPr="000833DB">
        <w:rPr>
          <w:rFonts w:ascii="Book Antiqua" w:eastAsia="Times New Roman" w:hAnsi="Book Antiqua" w:cs="Courier New"/>
          <w:i/>
          <w:lang w:val="en"/>
        </w:rPr>
        <w:t>hijaiyah</w:t>
      </w:r>
      <w:proofErr w:type="spellEnd"/>
      <w:r w:rsidRPr="000833DB">
        <w:rPr>
          <w:rFonts w:ascii="Book Antiqua" w:eastAsia="Times New Roman" w:hAnsi="Book Antiqua" w:cs="Courier New"/>
          <w:i/>
          <w:lang w:val="en"/>
        </w:rPr>
        <w:t xml:space="preserve"> letters in grade B PAUD Duta </w:t>
      </w:r>
      <w:proofErr w:type="spellStart"/>
      <w:r w:rsidRPr="000833DB">
        <w:rPr>
          <w:rFonts w:ascii="Book Antiqua" w:eastAsia="Times New Roman" w:hAnsi="Book Antiqua" w:cs="Courier New"/>
          <w:i/>
          <w:lang w:val="en"/>
        </w:rPr>
        <w:t>Raudha</w:t>
      </w:r>
      <w:proofErr w:type="spellEnd"/>
      <w:r w:rsidRPr="000833DB">
        <w:rPr>
          <w:rFonts w:ascii="Book Antiqua" w:eastAsia="Times New Roman" w:hAnsi="Book Antiqua" w:cs="Courier New"/>
          <w:i/>
          <w:lang w:val="en"/>
        </w:rPr>
        <w:t xml:space="preserve"> Center Riau can be improved through image media. Increasing the ability to recognize children's </w:t>
      </w:r>
      <w:proofErr w:type="spellStart"/>
      <w:r w:rsidRPr="000833DB">
        <w:rPr>
          <w:rFonts w:ascii="Book Antiqua" w:eastAsia="Times New Roman" w:hAnsi="Book Antiqua" w:cs="Courier New"/>
          <w:i/>
          <w:lang w:val="en"/>
        </w:rPr>
        <w:t>hijaiyah</w:t>
      </w:r>
      <w:proofErr w:type="spellEnd"/>
      <w:r w:rsidRPr="000833DB">
        <w:rPr>
          <w:rFonts w:ascii="Book Antiqua" w:eastAsia="Times New Roman" w:hAnsi="Book Antiqua" w:cs="Courier New"/>
          <w:i/>
          <w:lang w:val="en"/>
        </w:rPr>
        <w:t xml:space="preserve"> letters can be seen in the results of pre-cycle research observations obtained 31% are in the criteria of starting to develop. This can be seen from the increase in the ability to recognize </w:t>
      </w:r>
      <w:proofErr w:type="spellStart"/>
      <w:r w:rsidRPr="000833DB">
        <w:rPr>
          <w:rFonts w:ascii="Book Antiqua" w:eastAsia="Times New Roman" w:hAnsi="Book Antiqua" w:cs="Courier New"/>
          <w:i/>
          <w:lang w:val="en"/>
        </w:rPr>
        <w:t>hijaiyah</w:t>
      </w:r>
      <w:proofErr w:type="spellEnd"/>
      <w:r w:rsidRPr="000833DB">
        <w:rPr>
          <w:rFonts w:ascii="Book Antiqua" w:eastAsia="Times New Roman" w:hAnsi="Book Antiqua" w:cs="Courier New"/>
          <w:i/>
          <w:lang w:val="en"/>
        </w:rPr>
        <w:t xml:space="preserve"> letters after the application of image media, which is located in cycle I, an average percentage of 56% is in the criteria of Developing According to Expectations. In the second cycle, the percentage gain began to increase from the previous cycle, namely an average percentage of 82% was in the Very Good Developing criteria, which had reached the success indicator that had been set by the previous researcher, namely 80%.</w:t>
      </w:r>
    </w:p>
    <w:p w14:paraId="76424BBA" w14:textId="50485ABB" w:rsidR="00F52EC1" w:rsidRPr="000833DB" w:rsidRDefault="00F52EC1" w:rsidP="000833DB">
      <w:pPr>
        <w:pStyle w:val="abstrak"/>
        <w:ind w:left="0"/>
        <w:jc w:val="left"/>
        <w:rPr>
          <w:rFonts w:ascii="Book Antiqua" w:hAnsi="Book Antiqua"/>
          <w:sz w:val="22"/>
          <w:szCs w:val="22"/>
          <w:lang w:val="id-ID"/>
        </w:rPr>
      </w:pPr>
      <w:r w:rsidRPr="000833DB">
        <w:rPr>
          <w:rFonts w:ascii="Book Antiqua" w:hAnsi="Book Antiqua"/>
          <w:b/>
          <w:sz w:val="22"/>
          <w:szCs w:val="22"/>
        </w:rPr>
        <w:t>Keywords:</w:t>
      </w:r>
      <w:r w:rsidRPr="000833DB">
        <w:rPr>
          <w:rFonts w:ascii="Book Antiqua" w:hAnsi="Book Antiqua"/>
          <w:sz w:val="22"/>
          <w:szCs w:val="22"/>
          <w:lang w:val="id-ID"/>
        </w:rPr>
        <w:t xml:space="preserve"> </w:t>
      </w:r>
      <w:r w:rsidR="00AD5D38" w:rsidRPr="000833DB">
        <w:rPr>
          <w:rFonts w:ascii="Book Antiqua" w:hAnsi="Book Antiqua"/>
          <w:bCs/>
          <w:i/>
          <w:sz w:val="24"/>
        </w:rPr>
        <w:t>ability to recognize</w:t>
      </w:r>
      <w:r w:rsidR="000833DB">
        <w:rPr>
          <w:rFonts w:ascii="Book Antiqua" w:hAnsi="Book Antiqua"/>
          <w:bCs/>
          <w:i/>
          <w:sz w:val="24"/>
        </w:rPr>
        <w:t xml:space="preserve"> letters,</w:t>
      </w:r>
      <w:r w:rsidR="00AD5D38" w:rsidRPr="000833DB">
        <w:rPr>
          <w:rFonts w:ascii="Book Antiqua" w:hAnsi="Book Antiqua"/>
          <w:bCs/>
          <w:i/>
          <w:sz w:val="24"/>
        </w:rPr>
        <w:t xml:space="preserve"> </w:t>
      </w:r>
      <w:proofErr w:type="spellStart"/>
      <w:r w:rsidR="00AD5D38" w:rsidRPr="000833DB">
        <w:rPr>
          <w:rFonts w:ascii="Book Antiqua" w:hAnsi="Book Antiqua"/>
          <w:bCs/>
          <w:i/>
          <w:sz w:val="24"/>
        </w:rPr>
        <w:t>hijaiyah</w:t>
      </w:r>
      <w:proofErr w:type="spellEnd"/>
      <w:r w:rsidR="00AD5D38" w:rsidRPr="000833DB">
        <w:rPr>
          <w:rFonts w:ascii="Book Antiqua" w:hAnsi="Book Antiqua"/>
          <w:bCs/>
          <w:i/>
          <w:sz w:val="24"/>
        </w:rPr>
        <w:t xml:space="preserve"> letters, image media.</w:t>
      </w:r>
    </w:p>
    <w:p w14:paraId="4A10A91C" w14:textId="16165FFF" w:rsidR="009C4C44" w:rsidRPr="000833DB" w:rsidRDefault="009C4C44" w:rsidP="000833DB">
      <w:pPr>
        <w:spacing w:after="0" w:line="240" w:lineRule="auto"/>
        <w:rPr>
          <w:rFonts w:ascii="Book Antiqua" w:hAnsi="Book Antiqua" w:cs="Times New Roman"/>
          <w:b/>
        </w:rPr>
      </w:pPr>
    </w:p>
    <w:p w14:paraId="736D88FC" w14:textId="77777777" w:rsidR="005474D6" w:rsidRPr="000833DB" w:rsidRDefault="005474D6" w:rsidP="000833DB">
      <w:pPr>
        <w:spacing w:after="0" w:line="240" w:lineRule="auto"/>
        <w:rPr>
          <w:rFonts w:ascii="Book Antiqua" w:hAnsi="Book Antiqua" w:cs="Times New Roman"/>
          <w:b/>
        </w:rPr>
      </w:pPr>
    </w:p>
    <w:p w14:paraId="7C3464CB" w14:textId="39F2BAE0" w:rsidR="00272DF7" w:rsidRPr="000833DB" w:rsidRDefault="00272DF7" w:rsidP="000833DB">
      <w:pPr>
        <w:pBdr>
          <w:bottom w:val="single" w:sz="6" w:space="1" w:color="auto"/>
        </w:pBdr>
        <w:adjustRightInd w:val="0"/>
        <w:spacing w:after="0" w:line="240" w:lineRule="auto"/>
        <w:jc w:val="right"/>
        <w:rPr>
          <w:rFonts w:ascii="Book Antiqua" w:hAnsi="Book Antiqua"/>
          <w:color w:val="000000"/>
          <w:sz w:val="20"/>
          <w:szCs w:val="20"/>
        </w:rPr>
      </w:pPr>
      <w:r w:rsidRPr="000833DB">
        <w:rPr>
          <w:rFonts w:ascii="Book Antiqua" w:hAnsi="Book Antiqua"/>
          <w:color w:val="000000"/>
          <w:sz w:val="20"/>
          <w:szCs w:val="20"/>
        </w:rPr>
        <w:t xml:space="preserve">Copyright (c) </w:t>
      </w:r>
      <w:r w:rsidR="008F2419" w:rsidRPr="000833DB">
        <w:rPr>
          <w:rFonts w:ascii="Book Antiqua" w:hAnsi="Book Antiqua"/>
          <w:color w:val="000000"/>
          <w:sz w:val="20"/>
          <w:szCs w:val="20"/>
        </w:rPr>
        <w:t>2021</w:t>
      </w:r>
      <w:r w:rsidRPr="000833DB">
        <w:rPr>
          <w:rFonts w:ascii="Book Antiqua" w:hAnsi="Book Antiqua"/>
          <w:color w:val="000000"/>
          <w:sz w:val="20"/>
          <w:szCs w:val="20"/>
        </w:rPr>
        <w:t xml:space="preserve"> Nama Penulis</w:t>
      </w:r>
      <w:r w:rsidR="004B2409" w:rsidRPr="000833DB">
        <w:rPr>
          <w:rFonts w:ascii="Book Antiqua" w:hAnsi="Book Antiqua"/>
          <w:color w:val="000000"/>
          <w:sz w:val="20"/>
          <w:szCs w:val="20"/>
        </w:rPr>
        <w:t>1,2 dst.</w:t>
      </w:r>
    </w:p>
    <w:p w14:paraId="010BC6D9" w14:textId="77777777" w:rsidR="00272DF7" w:rsidRPr="000833DB" w:rsidRDefault="00272DF7" w:rsidP="000833DB">
      <w:pPr>
        <w:tabs>
          <w:tab w:val="left" w:pos="6237"/>
        </w:tabs>
        <w:adjustRightInd w:val="0"/>
        <w:spacing w:after="0" w:line="240" w:lineRule="auto"/>
        <w:rPr>
          <w:rFonts w:ascii="Book Antiqua" w:hAnsi="Book Antiqua"/>
          <w:color w:val="000000"/>
          <w:sz w:val="20"/>
          <w:szCs w:val="20"/>
        </w:rPr>
      </w:pPr>
      <w:r w:rsidRPr="000833DB">
        <w:rPr>
          <w:rFonts w:ascii="Book Antiqua" w:hAnsi="Book Antiqua"/>
          <w:color w:val="000000"/>
          <w:sz w:val="20"/>
          <w:szCs w:val="20"/>
        </w:rPr>
        <w:sym w:font="Wingdings" w:char="F02A"/>
      </w:r>
      <w:r w:rsidRPr="000833DB">
        <w:rPr>
          <w:rFonts w:ascii="Book Antiqua" w:hAnsi="Book Antiqua"/>
          <w:color w:val="000000"/>
          <w:sz w:val="20"/>
          <w:szCs w:val="20"/>
        </w:rPr>
        <w:t xml:space="preserve"> </w:t>
      </w:r>
      <w:r w:rsidRPr="000833DB">
        <w:rPr>
          <w:rFonts w:ascii="Book Antiqua" w:hAnsi="Book Antiqua"/>
          <w:sz w:val="20"/>
          <w:szCs w:val="20"/>
        </w:rPr>
        <w:t>Corresponding author :</w:t>
      </w:r>
      <w:r w:rsidRPr="000833DB">
        <w:rPr>
          <w:rFonts w:ascii="Book Antiqua" w:hAnsi="Book Antiqua"/>
          <w:sz w:val="20"/>
          <w:szCs w:val="20"/>
        </w:rPr>
        <w:tab/>
      </w:r>
    </w:p>
    <w:p w14:paraId="3BD81320" w14:textId="3D6615EA" w:rsidR="00272DF7" w:rsidRPr="000833DB" w:rsidRDefault="00272DF7" w:rsidP="000833DB">
      <w:pPr>
        <w:tabs>
          <w:tab w:val="left" w:pos="6237"/>
        </w:tabs>
        <w:adjustRightInd w:val="0"/>
        <w:spacing w:after="0" w:line="240" w:lineRule="auto"/>
        <w:rPr>
          <w:rFonts w:ascii="Book Antiqua" w:hAnsi="Book Antiqua"/>
          <w:color w:val="000000"/>
          <w:sz w:val="20"/>
          <w:szCs w:val="20"/>
        </w:rPr>
      </w:pPr>
      <w:r w:rsidRPr="000833DB">
        <w:rPr>
          <w:rFonts w:ascii="Book Antiqua" w:hAnsi="Book Antiqua"/>
          <w:sz w:val="20"/>
          <w:szCs w:val="20"/>
        </w:rPr>
        <w:lastRenderedPageBreak/>
        <w:t xml:space="preserve">Email Address : email koresponden@gmail.com </w:t>
      </w:r>
      <w:r w:rsidRPr="000833DB">
        <w:rPr>
          <w:rFonts w:ascii="Book Antiqua" w:hAnsi="Book Antiqua"/>
          <w:color w:val="000000"/>
          <w:sz w:val="20"/>
          <w:szCs w:val="20"/>
        </w:rPr>
        <w:t>(alamat</w:t>
      </w:r>
      <w:r w:rsidR="0006078F" w:rsidRPr="000833DB">
        <w:rPr>
          <w:rFonts w:ascii="Book Antiqua" w:hAnsi="Book Antiqua"/>
          <w:color w:val="000000"/>
          <w:sz w:val="20"/>
          <w:szCs w:val="20"/>
        </w:rPr>
        <w:t xml:space="preserve"> </w:t>
      </w:r>
      <w:r w:rsidRPr="000833DB">
        <w:rPr>
          <w:rFonts w:ascii="Book Antiqua" w:hAnsi="Book Antiqua"/>
          <w:color w:val="000000"/>
          <w:sz w:val="20"/>
          <w:szCs w:val="20"/>
        </w:rPr>
        <w:t>koresponden)</w:t>
      </w:r>
    </w:p>
    <w:p w14:paraId="6B62977A" w14:textId="77777777" w:rsidR="00272DF7" w:rsidRPr="000833DB" w:rsidRDefault="00272DF7" w:rsidP="000833DB">
      <w:pPr>
        <w:tabs>
          <w:tab w:val="left" w:pos="6237"/>
        </w:tabs>
        <w:adjustRightInd w:val="0"/>
        <w:spacing w:after="0" w:line="240" w:lineRule="auto"/>
        <w:rPr>
          <w:rFonts w:ascii="Book Antiqua" w:hAnsi="Book Antiqua"/>
          <w:sz w:val="20"/>
          <w:szCs w:val="20"/>
        </w:rPr>
      </w:pPr>
      <w:r w:rsidRPr="000833DB">
        <w:rPr>
          <w:rFonts w:ascii="Book Antiqua" w:hAnsi="Book Antiqua"/>
          <w:color w:val="000000"/>
          <w:sz w:val="20"/>
          <w:szCs w:val="20"/>
        </w:rPr>
        <w:t>Received tanggal bulan tahun, Accepted tanggal bulan tahun, Published tanggal bulan tahun</w:t>
      </w:r>
    </w:p>
    <w:p w14:paraId="405A1B5B" w14:textId="77777777" w:rsidR="00961186" w:rsidRPr="000833DB" w:rsidRDefault="00961186" w:rsidP="000833DB">
      <w:pPr>
        <w:autoSpaceDE w:val="0"/>
        <w:autoSpaceDN w:val="0"/>
        <w:adjustRightInd w:val="0"/>
        <w:spacing w:after="0" w:line="240" w:lineRule="auto"/>
        <w:jc w:val="both"/>
        <w:rPr>
          <w:rFonts w:ascii="Book Antiqua" w:hAnsi="Book Antiqua" w:cs="Times New Roman"/>
          <w:color w:val="000000"/>
        </w:rPr>
      </w:pPr>
    </w:p>
    <w:p w14:paraId="5BD84B99" w14:textId="77777777" w:rsidR="006F14D5" w:rsidRPr="000833DB" w:rsidRDefault="006F14D5" w:rsidP="000833DB">
      <w:pPr>
        <w:pStyle w:val="Heading1"/>
        <w:numPr>
          <w:ilvl w:val="0"/>
          <w:numId w:val="0"/>
        </w:numPr>
        <w:spacing w:before="0" w:after="0"/>
        <w:jc w:val="both"/>
        <w:rPr>
          <w:rFonts w:ascii="Book Antiqua" w:hAnsi="Book Antiqua"/>
          <w:b/>
          <w:sz w:val="28"/>
          <w:szCs w:val="28"/>
          <w:lang w:val="id-ID"/>
        </w:rPr>
      </w:pPr>
      <w:r w:rsidRPr="000833DB">
        <w:rPr>
          <w:rFonts w:ascii="Book Antiqua" w:hAnsi="Book Antiqua"/>
          <w:b/>
          <w:sz w:val="28"/>
          <w:szCs w:val="28"/>
          <w:lang w:val="id-ID"/>
        </w:rPr>
        <w:t xml:space="preserve">PENDAHULUAN </w:t>
      </w:r>
    </w:p>
    <w:p w14:paraId="560521D5" w14:textId="28F9CC57" w:rsidR="00813300" w:rsidRPr="000833DB" w:rsidRDefault="00AA15E2" w:rsidP="000833DB">
      <w:pPr>
        <w:spacing w:after="0" w:line="240" w:lineRule="auto"/>
        <w:ind w:firstLine="567"/>
        <w:jc w:val="both"/>
        <w:rPr>
          <w:rFonts w:ascii="Book Antiqua" w:eastAsia="Times New Roman" w:hAnsi="Book Antiqua" w:cs="Times New Roman"/>
          <w:sz w:val="24"/>
          <w:szCs w:val="24"/>
          <w:lang w:eastAsia="id-ID"/>
        </w:rPr>
      </w:pPr>
      <w:r w:rsidRPr="000833DB">
        <w:rPr>
          <w:rFonts w:ascii="Book Antiqua" w:eastAsia="Times New Roman" w:hAnsi="Book Antiqua" w:cs="Times New Roman"/>
          <w:sz w:val="24"/>
          <w:szCs w:val="24"/>
          <w:lang w:eastAsia="id-ID"/>
        </w:rPr>
        <w:t xml:space="preserve">Pendidikan Anak Usia Dini (PAUD) merupakan jalur pendidikan formal yang berbentuk Taman Kanak- Kanak (TK). </w:t>
      </w:r>
      <w:r w:rsidR="00CC3E50">
        <w:rPr>
          <w:rFonts w:ascii="Book Antiqua" w:eastAsia="Times New Roman" w:hAnsi="Book Antiqua" w:cs="Times New Roman"/>
          <w:sz w:val="24"/>
          <w:szCs w:val="24"/>
          <w:lang w:val="en-US" w:eastAsia="id-ID"/>
        </w:rPr>
        <w:t xml:space="preserve"> </w:t>
      </w:r>
      <w:r w:rsidR="00CC3E50">
        <w:rPr>
          <w:rFonts w:ascii="Book Antiqua" w:eastAsia="Times New Roman" w:hAnsi="Book Antiqua" w:cs="Times New Roman"/>
          <w:sz w:val="24"/>
          <w:szCs w:val="24"/>
          <w:lang w:val="en-US" w:eastAsia="id-ID"/>
        </w:rPr>
        <w:fldChar w:fldCharType="begin" w:fldLock="1"/>
      </w:r>
      <w:r w:rsidR="00CC3E50">
        <w:rPr>
          <w:rFonts w:ascii="Book Antiqua" w:eastAsia="Times New Roman" w:hAnsi="Book Antiqua" w:cs="Times New Roman"/>
          <w:sz w:val="24"/>
          <w:szCs w:val="24"/>
          <w:lang w:val="en-US" w:eastAsia="id-ID"/>
        </w:rPr>
        <w:instrText>ADDIN CSL_CITATION {"citationItems":[{"id":"ITEM-1","itemData":{"ISBN":"2615-5524","author":[{"dropping-particle":"","family":"Sari","given":"Rosita","non-dropping-particle":"","parse-names":false,"suffix":""}],"container-title":"Prosiding Seminar Nasional PG PAUD Untirta 2019","id":"ITEM-1","issued":{"date-parts":[["2017"]]},"page":"205-210","title":"PENINGKATAN KEMAMPUAN MENGENAL BENTUK GEOMETRI MELALUI MODEL PEMBELAJARAN KOOPERATIF MAKE A MATCH PADA ANAK USIA 4-5 TAHUN","type":"paper-conference"},"uris":["http://www.mendeley.com/documents/?uuid=cf8eeb61-1bf4-451d-90a5-3a1518a04352"]}],"mendeley":{"formattedCitation":"(R. Sari, 2017)","plainTextFormattedCitation":"(R. Sari, 2017)","previouslyFormattedCitation":"(R. Sari, 2017)"},"properties":{"noteIndex":0},"schema":"https://github.com/citation-style-language/schema/raw/master/csl-citation.json"}</w:instrText>
      </w:r>
      <w:r w:rsidR="00CC3E50">
        <w:rPr>
          <w:rFonts w:ascii="Book Antiqua" w:eastAsia="Times New Roman" w:hAnsi="Book Antiqua" w:cs="Times New Roman"/>
          <w:sz w:val="24"/>
          <w:szCs w:val="24"/>
          <w:lang w:val="en-US" w:eastAsia="id-ID"/>
        </w:rPr>
        <w:fldChar w:fldCharType="separate"/>
      </w:r>
      <w:r w:rsidR="00CC3E50" w:rsidRPr="00CC3E50">
        <w:rPr>
          <w:rFonts w:ascii="Book Antiqua" w:eastAsia="Times New Roman" w:hAnsi="Book Antiqua" w:cs="Times New Roman"/>
          <w:noProof/>
          <w:sz w:val="24"/>
          <w:szCs w:val="24"/>
          <w:lang w:val="en-US" w:eastAsia="id-ID"/>
        </w:rPr>
        <w:t>(R. Sari, 2017)</w:t>
      </w:r>
      <w:r w:rsidR="00CC3E50">
        <w:rPr>
          <w:rFonts w:ascii="Book Antiqua" w:eastAsia="Times New Roman" w:hAnsi="Book Antiqua" w:cs="Times New Roman"/>
          <w:sz w:val="24"/>
          <w:szCs w:val="24"/>
          <w:lang w:val="en-US" w:eastAsia="id-ID"/>
        </w:rPr>
        <w:fldChar w:fldCharType="end"/>
      </w:r>
      <w:r w:rsidR="00813300" w:rsidRPr="000833DB">
        <w:rPr>
          <w:rFonts w:ascii="Book Antiqua" w:eastAsia="Times New Roman" w:hAnsi="Book Antiqua" w:cs="Times New Roman"/>
          <w:sz w:val="24"/>
          <w:szCs w:val="24"/>
          <w:lang w:eastAsia="id-ID"/>
        </w:rPr>
        <w:t xml:space="preserve"> mengemukakan bahwa</w:t>
      </w:r>
      <w:r w:rsidR="00813300" w:rsidRPr="000833DB">
        <w:rPr>
          <w:rFonts w:ascii="Book Antiqua" w:eastAsia="Times New Roman" w:hAnsi="Book Antiqua" w:cs="Times New Roman"/>
          <w:sz w:val="24"/>
          <w:szCs w:val="24"/>
          <w:lang w:val="en-US" w:eastAsia="id-ID"/>
        </w:rPr>
        <w:t xml:space="preserve"> </w:t>
      </w:r>
      <w:r w:rsidR="00813300" w:rsidRPr="000833DB">
        <w:rPr>
          <w:rFonts w:ascii="Book Antiqua" w:eastAsia="Times New Roman" w:hAnsi="Book Antiqua" w:cs="Times New Roman"/>
          <w:sz w:val="24"/>
          <w:szCs w:val="24"/>
          <w:lang w:eastAsia="id-ID"/>
        </w:rPr>
        <w:t>anak usia dini merupakan masa yang paling optimal untuk berkembang, pada masa ini anak mempunyai rasa ingin tahu yang besar dan melakukan apapun untuk memenuhi rasa ingin tahunya. Selain itu secara naluriah mereka bergerak, mereka akan menuju kemana saja sesuai dengan minat  dan kemauannya.</w:t>
      </w:r>
      <w:r w:rsidR="003F045B" w:rsidRPr="000833DB">
        <w:rPr>
          <w:rFonts w:ascii="Book Antiqua" w:eastAsia="Times New Roman" w:hAnsi="Book Antiqua" w:cs="Times New Roman"/>
          <w:sz w:val="24"/>
          <w:szCs w:val="24"/>
          <w:lang w:eastAsia="id-ID"/>
        </w:rPr>
        <w:t xml:space="preserve"> Menurut Vygotsky dalam </w:t>
      </w:r>
      <w:r w:rsidR="00CC3E50">
        <w:rPr>
          <w:rFonts w:ascii="Book Antiqua" w:eastAsia="Times New Roman" w:hAnsi="Book Antiqua" w:cs="Times New Roman"/>
          <w:sz w:val="24"/>
          <w:szCs w:val="24"/>
          <w:lang w:val="en-US" w:eastAsia="id-ID"/>
        </w:rPr>
        <w:t xml:space="preserve"> </w:t>
      </w:r>
      <w:r w:rsidR="00CC3E50">
        <w:rPr>
          <w:rFonts w:ascii="Book Antiqua" w:eastAsia="Times New Roman" w:hAnsi="Book Antiqua" w:cs="Times New Roman"/>
          <w:sz w:val="24"/>
          <w:szCs w:val="24"/>
          <w:lang w:val="en-US" w:eastAsia="id-ID"/>
        </w:rPr>
        <w:fldChar w:fldCharType="begin" w:fldLock="1"/>
      </w:r>
      <w:r w:rsidR="00CC3E50">
        <w:rPr>
          <w:rFonts w:ascii="Book Antiqua" w:eastAsia="Times New Roman" w:hAnsi="Book Antiqua" w:cs="Times New Roman"/>
          <w:sz w:val="24"/>
          <w:szCs w:val="24"/>
          <w:lang w:val="en-US" w:eastAsia="id-ID"/>
        </w:rPr>
        <w:instrText>ADDIN CSL_CITATION {"citationItems":[{"id":"ITEM-1","itemData":{"ISSN":"2656-6958","author":[{"dropping-particle":"","family":"Sumarni","given":"Sumarni","non-dropping-particle":"","parse-names":false,"suffix":""}],"container-title":"Al-Maraji': Jurnal Pendidikan Bahasa Arab","id":"ITEM-1","issue":"2","issued":{"date-parts":[["2019"]]},"page":"17-34","title":"IMPLEMENTASI BRAILLE BERBASIS MEDIA CARD HURUF HIJAIYYAH DALAM MENINGKATKAN KEMAMPUAN MENGENAL HURUF PADA TUNANETRA SISWA SEKOLAH LUAR BIASA NEGERI 1 MAKASSAR","type":"article-journal","volume":"3"},"uris":["http://www.mendeley.com/documents/?uuid=6084a194-f2c6-4557-885f-6d8dd0ff7484"]}],"mendeley":{"formattedCitation":"(Sumarni, 2019)","plainTextFormattedCitation":"(Sumarni, 2019)","previouslyFormattedCitation":"(Sumarni, 2019)"},"properties":{"noteIndex":0},"schema":"https://github.com/citation-style-language/schema/raw/master/csl-citation.json"}</w:instrText>
      </w:r>
      <w:r w:rsidR="00CC3E50">
        <w:rPr>
          <w:rFonts w:ascii="Book Antiqua" w:eastAsia="Times New Roman" w:hAnsi="Book Antiqua" w:cs="Times New Roman"/>
          <w:sz w:val="24"/>
          <w:szCs w:val="24"/>
          <w:lang w:val="en-US" w:eastAsia="id-ID"/>
        </w:rPr>
        <w:fldChar w:fldCharType="separate"/>
      </w:r>
      <w:r w:rsidR="00CC3E50" w:rsidRPr="00CC3E50">
        <w:rPr>
          <w:rFonts w:ascii="Book Antiqua" w:eastAsia="Times New Roman" w:hAnsi="Book Antiqua" w:cs="Times New Roman"/>
          <w:noProof/>
          <w:sz w:val="24"/>
          <w:szCs w:val="24"/>
          <w:lang w:val="en-US" w:eastAsia="id-ID"/>
        </w:rPr>
        <w:t>(Sumarni, 2019)</w:t>
      </w:r>
      <w:r w:rsidR="00CC3E50">
        <w:rPr>
          <w:rFonts w:ascii="Book Antiqua" w:eastAsia="Times New Roman" w:hAnsi="Book Antiqua" w:cs="Times New Roman"/>
          <w:sz w:val="24"/>
          <w:szCs w:val="24"/>
          <w:lang w:val="en-US" w:eastAsia="id-ID"/>
        </w:rPr>
        <w:fldChar w:fldCharType="end"/>
      </w:r>
      <w:r w:rsidR="003F045B" w:rsidRPr="000833DB">
        <w:rPr>
          <w:rFonts w:ascii="Book Antiqua" w:eastAsia="Times New Roman" w:hAnsi="Book Antiqua" w:cs="Times New Roman"/>
          <w:sz w:val="24"/>
          <w:szCs w:val="24"/>
          <w:lang w:eastAsia="id-ID"/>
        </w:rPr>
        <w:t xml:space="preserve"> meyakini bahwa anak melalui bermain anak mendapatkan informasi yang baru atau keterampilan-keterampilannya yang baru, anak juga dapat memecahkan masalah yang kompleks. Melalui bermain anak dapat mengembangkan perkembangan kognitif, fisik, emosi, sosial anak dan di dalam perkembangan bahasa anak. Anak dapat langsung terlibat dalam permainan melalui alat atau media simbolnya atau lambangnya. Misalnya dengan menggunakan media gambar.</w:t>
      </w:r>
    </w:p>
    <w:p w14:paraId="6BC91CBA" w14:textId="44C0D1A0" w:rsidR="00E92865" w:rsidRPr="000833DB" w:rsidRDefault="00E92865" w:rsidP="000833DB">
      <w:pPr>
        <w:spacing w:after="0" w:line="240" w:lineRule="auto"/>
        <w:ind w:firstLine="567"/>
        <w:jc w:val="both"/>
        <w:rPr>
          <w:rFonts w:ascii="Book Antiqua" w:eastAsia="Times New Roman" w:hAnsi="Book Antiqua" w:cs="Times New Roman"/>
          <w:sz w:val="24"/>
          <w:szCs w:val="24"/>
          <w:lang w:val="en-US" w:eastAsia="id-ID"/>
        </w:rPr>
      </w:pPr>
      <w:r w:rsidRPr="000833DB">
        <w:rPr>
          <w:rFonts w:ascii="Book Antiqua" w:eastAsia="Times New Roman" w:hAnsi="Book Antiqua" w:cs="Times New Roman"/>
          <w:sz w:val="24"/>
          <w:szCs w:val="24"/>
          <w:lang w:eastAsia="id-ID"/>
        </w:rPr>
        <w:t xml:space="preserve">Berdasarkan studi pendahuluan </w:t>
      </w:r>
      <w:r w:rsidRPr="000833DB">
        <w:rPr>
          <w:rFonts w:ascii="Book Antiqua" w:eastAsia="Times New Roman" w:hAnsi="Book Antiqua" w:cs="Times New Roman"/>
          <w:sz w:val="24"/>
          <w:szCs w:val="24"/>
          <w:lang w:val="en-US" w:eastAsia="id-ID"/>
        </w:rPr>
        <w:t xml:space="preserve">yang </w:t>
      </w:r>
      <w:proofErr w:type="spellStart"/>
      <w:r w:rsidRPr="000833DB">
        <w:rPr>
          <w:rFonts w:ascii="Book Antiqua" w:eastAsia="Times New Roman" w:hAnsi="Book Antiqua" w:cs="Times New Roman"/>
          <w:sz w:val="24"/>
          <w:szCs w:val="24"/>
          <w:lang w:val="en-US" w:eastAsia="id-ID"/>
        </w:rPr>
        <w:t>telah</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dilakukan</w:t>
      </w:r>
      <w:proofErr w:type="spellEnd"/>
      <w:r w:rsidRPr="000833DB">
        <w:rPr>
          <w:rFonts w:ascii="Book Antiqua" w:eastAsia="Times New Roman" w:hAnsi="Book Antiqua" w:cs="Times New Roman"/>
          <w:sz w:val="24"/>
          <w:szCs w:val="24"/>
          <w:lang w:val="en-US" w:eastAsia="id-ID"/>
        </w:rPr>
        <w:t xml:space="preserve"> di </w:t>
      </w:r>
      <w:proofErr w:type="spellStart"/>
      <w:r w:rsidRPr="000833DB">
        <w:rPr>
          <w:rFonts w:ascii="Book Antiqua" w:eastAsia="Times New Roman" w:hAnsi="Book Antiqua" w:cs="Times New Roman"/>
          <w:sz w:val="24"/>
          <w:szCs w:val="24"/>
          <w:lang w:val="en-US" w:eastAsia="id-ID"/>
        </w:rPr>
        <w:t>Paud</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Raudha</w:t>
      </w:r>
      <w:proofErr w:type="spellEnd"/>
      <w:r w:rsidRPr="000833DB">
        <w:rPr>
          <w:rFonts w:ascii="Book Antiqua" w:eastAsia="Times New Roman" w:hAnsi="Book Antiqua" w:cs="Times New Roman"/>
          <w:sz w:val="24"/>
          <w:szCs w:val="24"/>
          <w:lang w:val="en-US" w:eastAsia="id-ID"/>
        </w:rPr>
        <w:t xml:space="preserve"> Center</w:t>
      </w:r>
      <w:r w:rsidRPr="000833DB">
        <w:rPr>
          <w:rFonts w:ascii="Book Antiqua" w:eastAsia="Times New Roman" w:hAnsi="Book Antiqua" w:cs="Times New Roman"/>
          <w:sz w:val="24"/>
          <w:szCs w:val="24"/>
          <w:lang w:eastAsia="id-ID"/>
        </w:rPr>
        <w:t xml:space="preserve"> melalui observasi ditemukan ada beberapa</w:t>
      </w:r>
      <w:r w:rsidRPr="000833DB">
        <w:rPr>
          <w:rFonts w:ascii="Book Antiqua" w:eastAsia="Times New Roman" w:hAnsi="Book Antiqua" w:cs="Times New Roman"/>
          <w:sz w:val="24"/>
          <w:szCs w:val="24"/>
          <w:lang w:val="en-US" w:eastAsia="id-ID"/>
        </w:rPr>
        <w:t xml:space="preserve"> </w:t>
      </w:r>
      <w:r w:rsidRPr="000833DB">
        <w:rPr>
          <w:rFonts w:ascii="Book Antiqua" w:eastAsia="Times New Roman" w:hAnsi="Book Antiqua" w:cs="Times New Roman"/>
          <w:sz w:val="24"/>
          <w:szCs w:val="24"/>
          <w:lang w:eastAsia="id-ID"/>
        </w:rPr>
        <w:t>anak yang belum bisa membaca huruf hijaiyah, padahal kemampuan anak dalam membaca huruf hijaiyah itu ada. Disini anak hanya bisa menghafal, sedangkan anak belum mengetahui bentuk hijaiyah tersebut karena kurangnya penguasaan materi dalam belajar mengenai huruf hijaiyah.</w:t>
      </w:r>
    </w:p>
    <w:p w14:paraId="1C890227" w14:textId="77777777" w:rsidR="00CC3C4F" w:rsidRPr="000833DB" w:rsidRDefault="00CC3C4F" w:rsidP="000833DB">
      <w:pPr>
        <w:spacing w:after="0" w:line="240" w:lineRule="auto"/>
        <w:ind w:firstLine="567"/>
        <w:jc w:val="both"/>
        <w:rPr>
          <w:rFonts w:ascii="Book Antiqua" w:eastAsia="Times New Roman" w:hAnsi="Book Antiqua" w:cs="Times New Roman"/>
          <w:sz w:val="24"/>
          <w:szCs w:val="24"/>
          <w:lang w:val="en-US" w:eastAsia="id-ID"/>
        </w:rPr>
      </w:pPr>
      <w:r w:rsidRPr="000833DB">
        <w:rPr>
          <w:rFonts w:ascii="Book Antiqua" w:eastAsia="Times New Roman" w:hAnsi="Book Antiqua" w:cs="Times New Roman"/>
          <w:sz w:val="24"/>
          <w:szCs w:val="24"/>
          <w:lang w:eastAsia="id-ID"/>
        </w:rPr>
        <w:t>Selama mengajarkan huruf hijaiyah guru hanya sebentar mencontohkan cara membaca huruf hijaiyah. Maksudnya guru terlalu cepat dalam menjelaskan materi membaca huruf hijaiyah. Guru tergesa-gesa seolah-olah waktu tidak cukup untuk menyampaikan materi, Selain itu selama proses pembelajaran membaca huruf hijaiyah metode yang digunakan guru belum sesuai dengan karakteristik anak, dan guru hanya menggunakan media pembelajaran yang masih monoton dan kurang kreatif. Sebelum memvariasikan metode mengajar dengan metode lainnya misalnya seperti mengenalkan lambang huruf hijaiyah melalui media gambar. Namun dalam hal menghafal, seperti surat-surat pendek, bacaan doa-doa anak mampu melakukannya dengan benar. Diantaranya doa mau makan, doa sesudah makan, doa mau tidur dan doa bangun tidur. Lalu surat pendek yang mampu dihafalnya antara lain: surat al-fatihah, al-ikhlas, an-nas, al-kautsar dan al-ashr.</w:t>
      </w:r>
    </w:p>
    <w:p w14:paraId="609A9A6F" w14:textId="23B75948" w:rsidR="00CC3C4F" w:rsidRPr="000833DB" w:rsidRDefault="00CC3C4F" w:rsidP="00CC3E50">
      <w:pPr>
        <w:spacing w:after="0" w:line="240" w:lineRule="auto"/>
        <w:ind w:firstLine="567"/>
        <w:jc w:val="both"/>
        <w:rPr>
          <w:rFonts w:ascii="Book Antiqua" w:eastAsia="Times New Roman" w:hAnsi="Book Antiqua" w:cs="Times New Roman"/>
          <w:sz w:val="24"/>
          <w:szCs w:val="24"/>
          <w:lang w:val="en-US" w:eastAsia="id-ID"/>
        </w:rPr>
      </w:pPr>
      <w:r w:rsidRPr="000833DB">
        <w:rPr>
          <w:rFonts w:ascii="Book Antiqua" w:eastAsia="Times New Roman" w:hAnsi="Book Antiqua" w:cs="Times New Roman"/>
          <w:sz w:val="24"/>
          <w:szCs w:val="24"/>
          <w:lang w:eastAsia="id-ID"/>
        </w:rPr>
        <w:t>Berdasarkan Observasi yang Peneliti lakukan pada anak usia dini kelompok B usia 5-6 tahun di PAUD Duta Raudha Center Riau menemukan masalah mengenai kemampuan membaca huruf hijaiyah anak. Permasalahannya adalah tentang kemampuan mengenal huruf hijaiyah diantaranya anak bisa membaca huruf hijaiyah seperti : A (</w:t>
      </w:r>
      <w:r w:rsidRPr="000833DB">
        <w:rPr>
          <w:rFonts w:ascii="Book Antiqua" w:eastAsia="Times New Roman" w:hAnsi="Book Antiqua" w:cs="Times New Roman"/>
          <w:sz w:val="24"/>
          <w:szCs w:val="24"/>
          <w:rtl/>
          <w:lang w:eastAsia="id-ID"/>
        </w:rPr>
        <w:t>ﺍ</w:t>
      </w:r>
      <w:r w:rsidRPr="000833DB">
        <w:rPr>
          <w:rFonts w:ascii="Book Antiqua" w:eastAsia="Times New Roman" w:hAnsi="Book Antiqua" w:cs="Times New Roman"/>
          <w:sz w:val="24"/>
          <w:szCs w:val="24"/>
          <w:lang w:eastAsia="id-ID"/>
        </w:rPr>
        <w:t>), Ba (</w:t>
      </w:r>
      <w:r w:rsidRPr="000833DB">
        <w:rPr>
          <w:rFonts w:ascii="Book Antiqua" w:eastAsia="Times New Roman" w:hAnsi="Book Antiqua" w:cs="Times New Roman"/>
          <w:sz w:val="24"/>
          <w:szCs w:val="24"/>
          <w:rtl/>
          <w:lang w:eastAsia="id-ID"/>
        </w:rPr>
        <w:t>ﺏ</w:t>
      </w:r>
      <w:r w:rsidRPr="000833DB">
        <w:rPr>
          <w:rFonts w:ascii="Book Antiqua" w:eastAsia="Times New Roman" w:hAnsi="Book Antiqua" w:cs="Times New Roman"/>
          <w:sz w:val="24"/>
          <w:szCs w:val="24"/>
          <w:lang w:eastAsia="id-ID"/>
        </w:rPr>
        <w:t xml:space="preserve"> ),Ta (</w:t>
      </w:r>
      <w:r w:rsidRPr="000833DB">
        <w:rPr>
          <w:rFonts w:ascii="Book Antiqua" w:eastAsia="Times New Roman" w:hAnsi="Book Antiqua" w:cs="Times New Roman"/>
          <w:sz w:val="24"/>
          <w:szCs w:val="24"/>
          <w:rtl/>
          <w:lang w:eastAsia="id-ID"/>
        </w:rPr>
        <w:t>ﺕ</w:t>
      </w:r>
      <w:r w:rsidRPr="000833DB">
        <w:rPr>
          <w:rFonts w:ascii="Book Antiqua" w:eastAsia="Times New Roman" w:hAnsi="Book Antiqua" w:cs="Times New Roman"/>
          <w:sz w:val="24"/>
          <w:szCs w:val="24"/>
          <w:lang w:eastAsia="id-ID"/>
        </w:rPr>
        <w:t xml:space="preserve"> ), tsa (</w:t>
      </w:r>
      <w:r w:rsidRPr="000833DB">
        <w:rPr>
          <w:rFonts w:ascii="Book Antiqua" w:eastAsia="Times New Roman" w:hAnsi="Book Antiqua" w:cs="Times New Roman"/>
          <w:sz w:val="24"/>
          <w:szCs w:val="24"/>
          <w:rtl/>
          <w:lang w:eastAsia="id-ID"/>
        </w:rPr>
        <w:t>ﺙ</w:t>
      </w:r>
      <w:r w:rsidRPr="000833DB">
        <w:rPr>
          <w:rFonts w:ascii="Book Antiqua" w:eastAsia="Times New Roman" w:hAnsi="Book Antiqua" w:cs="Times New Roman"/>
          <w:sz w:val="24"/>
          <w:szCs w:val="24"/>
          <w:lang w:eastAsia="id-ID"/>
        </w:rPr>
        <w:t xml:space="preserve"> ). Namun anak belum bisa membaca huruf hijaiyah yang selanjutnya seperti : ja (</w:t>
      </w:r>
      <w:r w:rsidRPr="000833DB">
        <w:rPr>
          <w:rFonts w:ascii="Book Antiqua" w:eastAsia="Times New Roman" w:hAnsi="Book Antiqua" w:cs="Times New Roman"/>
          <w:sz w:val="24"/>
          <w:szCs w:val="24"/>
          <w:rtl/>
          <w:lang w:eastAsia="id-ID"/>
        </w:rPr>
        <w:t>ﺝ</w:t>
      </w:r>
      <w:r w:rsidRPr="000833DB">
        <w:rPr>
          <w:rFonts w:ascii="Book Antiqua" w:eastAsia="Times New Roman" w:hAnsi="Book Antiqua" w:cs="Times New Roman"/>
          <w:sz w:val="24"/>
          <w:szCs w:val="24"/>
          <w:lang w:eastAsia="id-ID"/>
        </w:rPr>
        <w:t xml:space="preserve"> ), ha (</w:t>
      </w:r>
      <w:r w:rsidRPr="000833DB">
        <w:rPr>
          <w:rFonts w:ascii="Book Antiqua" w:eastAsia="Times New Roman" w:hAnsi="Book Antiqua" w:cs="Times New Roman"/>
          <w:sz w:val="24"/>
          <w:szCs w:val="24"/>
          <w:rtl/>
          <w:lang w:eastAsia="id-ID"/>
        </w:rPr>
        <w:t>ﺡ</w:t>
      </w:r>
      <w:r w:rsidRPr="000833DB">
        <w:rPr>
          <w:rFonts w:ascii="Book Antiqua" w:eastAsia="Times New Roman" w:hAnsi="Book Antiqua" w:cs="Times New Roman"/>
          <w:sz w:val="24"/>
          <w:szCs w:val="24"/>
          <w:lang w:eastAsia="id-ID"/>
        </w:rPr>
        <w:t xml:space="preserve">), kho ( </w:t>
      </w:r>
      <w:r w:rsidRPr="000833DB">
        <w:rPr>
          <w:rFonts w:ascii="Book Antiqua" w:eastAsia="Times New Roman" w:hAnsi="Book Antiqua" w:cs="Times New Roman"/>
          <w:sz w:val="24"/>
          <w:szCs w:val="24"/>
          <w:rtl/>
          <w:lang w:eastAsia="id-ID"/>
        </w:rPr>
        <w:t>ﺥ</w:t>
      </w:r>
      <w:r w:rsidRPr="000833DB">
        <w:rPr>
          <w:rFonts w:ascii="Book Antiqua" w:eastAsia="Times New Roman" w:hAnsi="Book Antiqua" w:cs="Times New Roman"/>
          <w:sz w:val="24"/>
          <w:szCs w:val="24"/>
          <w:lang w:eastAsia="id-ID"/>
        </w:rPr>
        <w:t>), dal (</w:t>
      </w:r>
      <w:r w:rsidRPr="000833DB">
        <w:rPr>
          <w:rFonts w:ascii="Book Antiqua" w:eastAsia="Times New Roman" w:hAnsi="Book Antiqua" w:cs="Times New Roman"/>
          <w:sz w:val="24"/>
          <w:szCs w:val="24"/>
          <w:rtl/>
          <w:lang w:eastAsia="id-ID"/>
        </w:rPr>
        <w:t>ﺪ</w:t>
      </w:r>
      <w:r w:rsidRPr="000833DB">
        <w:rPr>
          <w:rFonts w:ascii="Book Antiqua" w:eastAsia="Times New Roman" w:hAnsi="Book Antiqua" w:cs="Times New Roman"/>
          <w:sz w:val="24"/>
          <w:szCs w:val="24"/>
          <w:lang w:eastAsia="id-ID"/>
        </w:rPr>
        <w:t xml:space="preserve"> ), zal (</w:t>
      </w:r>
      <w:r w:rsidRPr="000833DB">
        <w:rPr>
          <w:rFonts w:ascii="Book Antiqua" w:eastAsia="Times New Roman" w:hAnsi="Book Antiqua" w:cs="Times New Roman"/>
          <w:sz w:val="24"/>
          <w:szCs w:val="24"/>
          <w:rtl/>
          <w:lang w:eastAsia="id-ID"/>
        </w:rPr>
        <w:t>ﺫ</w:t>
      </w:r>
      <w:r w:rsidRPr="000833DB">
        <w:rPr>
          <w:rFonts w:ascii="Book Antiqua" w:eastAsia="Times New Roman" w:hAnsi="Book Antiqua" w:cs="Times New Roman"/>
          <w:sz w:val="24"/>
          <w:szCs w:val="24"/>
          <w:lang w:eastAsia="id-ID"/>
        </w:rPr>
        <w:t xml:space="preserve"> ), ra ( </w:t>
      </w:r>
      <w:r w:rsidRPr="000833DB">
        <w:rPr>
          <w:rFonts w:ascii="Book Antiqua" w:eastAsia="Times New Roman" w:hAnsi="Book Antiqua" w:cs="Times New Roman"/>
          <w:sz w:val="24"/>
          <w:szCs w:val="24"/>
          <w:rtl/>
          <w:lang w:eastAsia="id-ID"/>
        </w:rPr>
        <w:t>ﺭ</w:t>
      </w:r>
      <w:r w:rsidRPr="000833DB">
        <w:rPr>
          <w:rFonts w:ascii="Book Antiqua" w:eastAsia="Times New Roman" w:hAnsi="Book Antiqua" w:cs="Times New Roman"/>
          <w:sz w:val="24"/>
          <w:szCs w:val="24"/>
          <w:lang w:eastAsia="id-ID"/>
        </w:rPr>
        <w:t>), zai (</w:t>
      </w:r>
      <w:r w:rsidRPr="000833DB">
        <w:rPr>
          <w:rFonts w:ascii="Book Antiqua" w:eastAsia="Times New Roman" w:hAnsi="Book Antiqua" w:cs="Times New Roman"/>
          <w:sz w:val="24"/>
          <w:szCs w:val="24"/>
          <w:rtl/>
          <w:lang w:eastAsia="id-ID"/>
        </w:rPr>
        <w:t>ﺯ</w:t>
      </w:r>
      <w:r w:rsidRPr="000833DB">
        <w:rPr>
          <w:rFonts w:ascii="Book Antiqua" w:eastAsia="Times New Roman" w:hAnsi="Book Antiqua" w:cs="Times New Roman"/>
          <w:sz w:val="24"/>
          <w:szCs w:val="24"/>
          <w:lang w:eastAsia="id-ID"/>
        </w:rPr>
        <w:t xml:space="preserve"> ), sin (</w:t>
      </w:r>
      <w:r w:rsidRPr="000833DB">
        <w:rPr>
          <w:rFonts w:ascii="Book Antiqua" w:eastAsia="Times New Roman" w:hAnsi="Book Antiqua" w:cs="Times New Roman"/>
          <w:sz w:val="24"/>
          <w:szCs w:val="24"/>
          <w:rtl/>
          <w:lang w:eastAsia="id-ID"/>
        </w:rPr>
        <w:t>ﺱ</w:t>
      </w:r>
      <w:r w:rsidRPr="000833DB">
        <w:rPr>
          <w:rFonts w:ascii="Book Antiqua" w:eastAsia="Times New Roman" w:hAnsi="Book Antiqua" w:cs="Times New Roman"/>
          <w:sz w:val="24"/>
          <w:szCs w:val="24"/>
          <w:lang w:eastAsia="id-ID"/>
        </w:rPr>
        <w:t xml:space="preserve"> ), syin ( </w:t>
      </w:r>
      <w:r w:rsidRPr="000833DB">
        <w:rPr>
          <w:rFonts w:ascii="Book Antiqua" w:eastAsia="Times New Roman" w:hAnsi="Book Antiqua" w:cs="Times New Roman"/>
          <w:sz w:val="24"/>
          <w:szCs w:val="24"/>
          <w:rtl/>
          <w:lang w:eastAsia="id-ID"/>
        </w:rPr>
        <w:t>ﺵ</w:t>
      </w:r>
      <w:r w:rsidRPr="000833DB">
        <w:rPr>
          <w:rFonts w:ascii="Book Antiqua" w:eastAsia="Times New Roman" w:hAnsi="Book Antiqua" w:cs="Times New Roman"/>
          <w:sz w:val="24"/>
          <w:szCs w:val="24"/>
          <w:lang w:eastAsia="id-ID"/>
        </w:rPr>
        <w:t>), shod (</w:t>
      </w:r>
      <w:r w:rsidRPr="000833DB">
        <w:rPr>
          <w:rFonts w:ascii="Book Antiqua" w:eastAsia="Times New Roman" w:hAnsi="Book Antiqua" w:cs="Times New Roman"/>
          <w:sz w:val="24"/>
          <w:szCs w:val="24"/>
          <w:rtl/>
          <w:lang w:eastAsia="id-ID"/>
        </w:rPr>
        <w:t>ﺹ</w:t>
      </w:r>
      <w:r w:rsidRPr="000833DB">
        <w:rPr>
          <w:rFonts w:ascii="Book Antiqua" w:eastAsia="Times New Roman" w:hAnsi="Book Antiqua" w:cs="Times New Roman"/>
          <w:sz w:val="24"/>
          <w:szCs w:val="24"/>
          <w:lang w:eastAsia="id-ID"/>
        </w:rPr>
        <w:t>), dhod (</w:t>
      </w:r>
      <w:r w:rsidRPr="000833DB">
        <w:rPr>
          <w:rFonts w:ascii="Book Antiqua" w:eastAsia="Times New Roman" w:hAnsi="Book Antiqua" w:cs="Times New Roman"/>
          <w:sz w:val="24"/>
          <w:szCs w:val="24"/>
          <w:rtl/>
          <w:lang w:eastAsia="id-ID"/>
        </w:rPr>
        <w:t>ﺽ</w:t>
      </w:r>
      <w:r w:rsidRPr="000833DB">
        <w:rPr>
          <w:rFonts w:ascii="Book Antiqua" w:eastAsia="Times New Roman" w:hAnsi="Book Antiqua" w:cs="Times New Roman"/>
          <w:sz w:val="24"/>
          <w:szCs w:val="24"/>
          <w:lang w:eastAsia="id-ID"/>
        </w:rPr>
        <w:t>), tho (</w:t>
      </w:r>
      <w:r w:rsidRPr="000833DB">
        <w:rPr>
          <w:rFonts w:ascii="Book Antiqua" w:eastAsia="Times New Roman" w:hAnsi="Book Antiqua" w:cs="Times New Roman"/>
          <w:sz w:val="24"/>
          <w:szCs w:val="24"/>
          <w:rtl/>
          <w:lang w:eastAsia="id-ID"/>
        </w:rPr>
        <w:t>ﻁ</w:t>
      </w:r>
      <w:r w:rsidRPr="000833DB">
        <w:rPr>
          <w:rFonts w:ascii="Book Antiqua" w:eastAsia="Times New Roman" w:hAnsi="Book Antiqua" w:cs="Times New Roman"/>
          <w:sz w:val="24"/>
          <w:szCs w:val="24"/>
          <w:lang w:eastAsia="id-ID"/>
        </w:rPr>
        <w:t>), dhlo (</w:t>
      </w:r>
      <w:r w:rsidRPr="000833DB">
        <w:rPr>
          <w:rFonts w:ascii="Book Antiqua" w:eastAsia="Times New Roman" w:hAnsi="Book Antiqua" w:cs="Times New Roman"/>
          <w:sz w:val="24"/>
          <w:szCs w:val="24"/>
          <w:rtl/>
          <w:lang w:eastAsia="id-ID"/>
        </w:rPr>
        <w:t>ﻅ</w:t>
      </w:r>
      <w:r w:rsidRPr="000833DB">
        <w:rPr>
          <w:rFonts w:ascii="Book Antiqua" w:eastAsia="Times New Roman" w:hAnsi="Book Antiqua" w:cs="Times New Roman"/>
          <w:sz w:val="24"/>
          <w:szCs w:val="24"/>
          <w:lang w:eastAsia="id-ID"/>
        </w:rPr>
        <w:t>), ain (</w:t>
      </w:r>
      <w:r w:rsidRPr="000833DB">
        <w:rPr>
          <w:rFonts w:ascii="Book Antiqua" w:eastAsia="Times New Roman" w:hAnsi="Book Antiqua" w:cs="Times New Roman"/>
          <w:sz w:val="24"/>
          <w:szCs w:val="24"/>
          <w:rtl/>
          <w:lang w:eastAsia="id-ID"/>
        </w:rPr>
        <w:t>ﻉ</w:t>
      </w:r>
      <w:r w:rsidRPr="000833DB">
        <w:rPr>
          <w:rFonts w:ascii="Book Antiqua" w:eastAsia="Times New Roman" w:hAnsi="Book Antiqua" w:cs="Times New Roman"/>
          <w:sz w:val="24"/>
          <w:szCs w:val="24"/>
          <w:lang w:eastAsia="id-ID"/>
        </w:rPr>
        <w:t>), ghoin (</w:t>
      </w:r>
      <w:r w:rsidRPr="000833DB">
        <w:rPr>
          <w:rFonts w:ascii="Book Antiqua" w:eastAsia="Times New Roman" w:hAnsi="Book Antiqua" w:cs="Times New Roman"/>
          <w:sz w:val="24"/>
          <w:szCs w:val="24"/>
          <w:rtl/>
          <w:lang w:eastAsia="id-ID"/>
        </w:rPr>
        <w:t>ﻍ</w:t>
      </w:r>
      <w:r w:rsidRPr="000833DB">
        <w:rPr>
          <w:rFonts w:ascii="Book Antiqua" w:eastAsia="Times New Roman" w:hAnsi="Book Antiqua" w:cs="Times New Roman"/>
          <w:sz w:val="24"/>
          <w:szCs w:val="24"/>
          <w:lang w:eastAsia="id-ID"/>
        </w:rPr>
        <w:t>), fa (</w:t>
      </w:r>
      <w:r w:rsidRPr="000833DB">
        <w:rPr>
          <w:rFonts w:ascii="Book Antiqua" w:eastAsia="Times New Roman" w:hAnsi="Book Antiqua" w:cs="Times New Roman"/>
          <w:sz w:val="24"/>
          <w:szCs w:val="24"/>
          <w:rtl/>
          <w:lang w:eastAsia="id-ID"/>
        </w:rPr>
        <w:t>ﻑ</w:t>
      </w:r>
      <w:r w:rsidRPr="000833DB">
        <w:rPr>
          <w:rFonts w:ascii="Book Antiqua" w:eastAsia="Times New Roman" w:hAnsi="Book Antiqua" w:cs="Times New Roman"/>
          <w:sz w:val="24"/>
          <w:szCs w:val="24"/>
          <w:lang w:eastAsia="id-ID"/>
        </w:rPr>
        <w:t>), qof (</w:t>
      </w:r>
      <w:r w:rsidRPr="000833DB">
        <w:rPr>
          <w:rFonts w:ascii="Book Antiqua" w:eastAsia="Times New Roman" w:hAnsi="Book Antiqua" w:cs="Times New Roman"/>
          <w:sz w:val="24"/>
          <w:szCs w:val="24"/>
          <w:rtl/>
          <w:lang w:eastAsia="id-ID"/>
        </w:rPr>
        <w:t>ﻕ</w:t>
      </w:r>
      <w:r w:rsidRPr="000833DB">
        <w:rPr>
          <w:rFonts w:ascii="Book Antiqua" w:eastAsia="Times New Roman" w:hAnsi="Book Antiqua" w:cs="Times New Roman"/>
          <w:sz w:val="24"/>
          <w:szCs w:val="24"/>
          <w:lang w:eastAsia="id-ID"/>
        </w:rPr>
        <w:t>), kaf (</w:t>
      </w:r>
      <w:r w:rsidRPr="000833DB">
        <w:rPr>
          <w:rFonts w:ascii="Book Antiqua" w:eastAsia="Times New Roman" w:hAnsi="Book Antiqua" w:cs="Times New Roman"/>
          <w:sz w:val="24"/>
          <w:szCs w:val="24"/>
          <w:rtl/>
          <w:lang w:eastAsia="id-ID"/>
        </w:rPr>
        <w:t>ﻙ</w:t>
      </w:r>
      <w:r w:rsidRPr="000833DB">
        <w:rPr>
          <w:rFonts w:ascii="Book Antiqua" w:eastAsia="Times New Roman" w:hAnsi="Book Antiqua" w:cs="Times New Roman"/>
          <w:sz w:val="24"/>
          <w:szCs w:val="24"/>
          <w:lang w:eastAsia="id-ID"/>
        </w:rPr>
        <w:t>), lam (</w:t>
      </w:r>
      <w:r w:rsidRPr="000833DB">
        <w:rPr>
          <w:rFonts w:ascii="Book Antiqua" w:eastAsia="Times New Roman" w:hAnsi="Book Antiqua" w:cs="Times New Roman"/>
          <w:sz w:val="24"/>
          <w:szCs w:val="24"/>
          <w:rtl/>
          <w:lang w:eastAsia="id-ID"/>
        </w:rPr>
        <w:t>ﻝ</w:t>
      </w:r>
      <w:r w:rsidRPr="000833DB">
        <w:rPr>
          <w:rFonts w:ascii="Book Antiqua" w:eastAsia="Times New Roman" w:hAnsi="Book Antiqua" w:cs="Times New Roman"/>
          <w:sz w:val="24"/>
          <w:szCs w:val="24"/>
          <w:lang w:eastAsia="id-ID"/>
        </w:rPr>
        <w:t>), mim (</w:t>
      </w:r>
      <w:r w:rsidRPr="000833DB">
        <w:rPr>
          <w:rFonts w:ascii="Book Antiqua" w:eastAsia="Times New Roman" w:hAnsi="Book Antiqua" w:cs="Times New Roman"/>
          <w:sz w:val="24"/>
          <w:szCs w:val="24"/>
          <w:rtl/>
          <w:lang w:eastAsia="id-ID"/>
        </w:rPr>
        <w:t>ﻡ</w:t>
      </w:r>
      <w:r w:rsidRPr="000833DB">
        <w:rPr>
          <w:rFonts w:ascii="Book Antiqua" w:eastAsia="Times New Roman" w:hAnsi="Book Antiqua" w:cs="Times New Roman"/>
          <w:sz w:val="24"/>
          <w:szCs w:val="24"/>
          <w:lang w:eastAsia="id-ID"/>
        </w:rPr>
        <w:t>), nun (</w:t>
      </w:r>
      <w:r w:rsidRPr="000833DB">
        <w:rPr>
          <w:rFonts w:ascii="Book Antiqua" w:eastAsia="Times New Roman" w:hAnsi="Book Antiqua" w:cs="Times New Roman"/>
          <w:sz w:val="24"/>
          <w:szCs w:val="24"/>
          <w:rtl/>
          <w:lang w:eastAsia="id-ID"/>
        </w:rPr>
        <w:t>ﻥ</w:t>
      </w:r>
      <w:r w:rsidRPr="000833DB">
        <w:rPr>
          <w:rFonts w:ascii="Book Antiqua" w:eastAsia="Times New Roman" w:hAnsi="Book Antiqua" w:cs="Times New Roman"/>
          <w:sz w:val="24"/>
          <w:szCs w:val="24"/>
          <w:lang w:eastAsia="id-ID"/>
        </w:rPr>
        <w:t>), waw(</w:t>
      </w:r>
      <w:r w:rsidRPr="000833DB">
        <w:rPr>
          <w:rFonts w:ascii="Book Antiqua" w:eastAsia="Times New Roman" w:hAnsi="Book Antiqua" w:cs="Times New Roman"/>
          <w:sz w:val="24"/>
          <w:szCs w:val="24"/>
          <w:rtl/>
          <w:lang w:eastAsia="id-ID"/>
        </w:rPr>
        <w:t>ﻭ</w:t>
      </w:r>
      <w:r w:rsidRPr="000833DB">
        <w:rPr>
          <w:rFonts w:ascii="Book Antiqua" w:eastAsia="Times New Roman" w:hAnsi="Book Antiqua" w:cs="Times New Roman"/>
          <w:sz w:val="24"/>
          <w:szCs w:val="24"/>
          <w:lang w:eastAsia="id-ID"/>
        </w:rPr>
        <w:t>), hamzah (</w:t>
      </w:r>
      <w:r w:rsidRPr="000833DB">
        <w:rPr>
          <w:rFonts w:ascii="Book Antiqua" w:eastAsia="Times New Roman" w:hAnsi="Book Antiqua" w:cs="Times New Roman"/>
          <w:sz w:val="24"/>
          <w:szCs w:val="24"/>
          <w:rtl/>
          <w:lang w:eastAsia="id-ID"/>
        </w:rPr>
        <w:t>ﻋ</w:t>
      </w:r>
      <w:r w:rsidRPr="000833DB">
        <w:rPr>
          <w:rFonts w:ascii="Book Antiqua" w:eastAsia="Times New Roman" w:hAnsi="Book Antiqua" w:cs="Times New Roman"/>
          <w:sz w:val="24"/>
          <w:szCs w:val="24"/>
          <w:lang w:eastAsia="id-ID"/>
        </w:rPr>
        <w:t>), ha (</w:t>
      </w:r>
      <w:r w:rsidRPr="000833DB">
        <w:rPr>
          <w:rFonts w:ascii="Book Antiqua" w:eastAsia="Times New Roman" w:hAnsi="Book Antiqua" w:cs="Times New Roman"/>
          <w:sz w:val="24"/>
          <w:szCs w:val="24"/>
          <w:rtl/>
          <w:lang w:eastAsia="id-ID"/>
        </w:rPr>
        <w:t>ﻫ</w:t>
      </w:r>
      <w:r w:rsidRPr="000833DB">
        <w:rPr>
          <w:rFonts w:ascii="Book Antiqua" w:eastAsia="Times New Roman" w:hAnsi="Book Antiqua" w:cs="Times New Roman"/>
          <w:sz w:val="24"/>
          <w:szCs w:val="24"/>
          <w:lang w:eastAsia="id-ID"/>
        </w:rPr>
        <w:t>), ya (</w:t>
      </w:r>
      <w:r w:rsidRPr="000833DB">
        <w:rPr>
          <w:rFonts w:ascii="Book Antiqua" w:eastAsia="Times New Roman" w:hAnsi="Book Antiqua" w:cs="Times New Roman"/>
          <w:sz w:val="24"/>
          <w:szCs w:val="24"/>
          <w:rtl/>
          <w:lang w:eastAsia="id-ID"/>
        </w:rPr>
        <w:t>ﻱ</w:t>
      </w:r>
      <w:r w:rsidRPr="000833DB">
        <w:rPr>
          <w:rFonts w:ascii="Book Antiqua" w:eastAsia="Times New Roman" w:hAnsi="Book Antiqua" w:cs="Times New Roman"/>
          <w:sz w:val="24"/>
          <w:szCs w:val="24"/>
          <w:lang w:eastAsia="id-ID"/>
        </w:rPr>
        <w:t>).  Oleh sebab itu dengan beberapa permasalahan yang dihadapi oleh anak seperti yang diatas, alternatif yang akan diberikan pada anak adalah mengenal lambang huruf hijaiyah melalui media gambar.maka dapat disimpulkan bahwa,</w:t>
      </w:r>
    </w:p>
    <w:p w14:paraId="6F77B51A" w14:textId="6C933827" w:rsidR="00CC3C4F" w:rsidRPr="000833DB" w:rsidRDefault="00CC3C4F" w:rsidP="000833DB">
      <w:pPr>
        <w:spacing w:after="0" w:line="240" w:lineRule="auto"/>
        <w:jc w:val="both"/>
        <w:rPr>
          <w:rFonts w:ascii="Book Antiqua" w:eastAsia="Times New Roman" w:hAnsi="Book Antiqua" w:cs="Times New Roman"/>
          <w:sz w:val="24"/>
          <w:szCs w:val="24"/>
          <w:lang w:val="en-US" w:eastAsia="id-ID"/>
        </w:rPr>
      </w:pPr>
      <w:r w:rsidRPr="000833DB">
        <w:rPr>
          <w:rFonts w:ascii="Book Antiqua" w:eastAsia="Times New Roman" w:hAnsi="Book Antiqua" w:cs="Times New Roman"/>
          <w:sz w:val="24"/>
          <w:szCs w:val="24"/>
          <w:lang w:eastAsia="id-ID"/>
        </w:rPr>
        <w:lastRenderedPageBreak/>
        <w:t>anak hanya mampu menghafal bacaan hijaiyah, tetapi tidak mampu mengenal huruf hijaiyah. Adapun keunggulan dari media gambar ini antara lain adalah mudah di dapat dan mudah digunakan dan lebih realitis.</w:t>
      </w:r>
    </w:p>
    <w:p w14:paraId="22620B7C" w14:textId="7DF0E1C1" w:rsidR="00CC3C4F" w:rsidRPr="000833DB" w:rsidRDefault="00CC3C4F" w:rsidP="000833DB">
      <w:pPr>
        <w:spacing w:after="0" w:line="240" w:lineRule="auto"/>
        <w:jc w:val="both"/>
        <w:rPr>
          <w:rFonts w:ascii="Book Antiqua" w:eastAsia="Times New Roman" w:hAnsi="Book Antiqua" w:cs="Times New Roman"/>
          <w:sz w:val="24"/>
          <w:szCs w:val="24"/>
          <w:lang w:val="en-US" w:eastAsia="id-ID"/>
        </w:rPr>
      </w:pPr>
      <w:proofErr w:type="spellStart"/>
      <w:r w:rsidRPr="000833DB">
        <w:rPr>
          <w:rFonts w:ascii="Book Antiqua" w:eastAsia="Times New Roman" w:hAnsi="Book Antiqua" w:cs="Times New Roman"/>
          <w:sz w:val="24"/>
          <w:szCs w:val="24"/>
          <w:lang w:val="en-US" w:eastAsia="id-ID"/>
        </w:rPr>
        <w:t>Peneliti</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berharap</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dengan</w:t>
      </w:r>
      <w:proofErr w:type="spellEnd"/>
      <w:r w:rsidRPr="000833DB">
        <w:rPr>
          <w:rFonts w:ascii="Book Antiqua" w:eastAsia="Times New Roman" w:hAnsi="Book Antiqua" w:cs="Times New Roman"/>
          <w:sz w:val="24"/>
          <w:szCs w:val="24"/>
          <w:lang w:eastAsia="id-ID"/>
        </w:rPr>
        <w:t xml:space="preserve"> pembelajaran huruf hijaiyah pada anak usia dini dapat dilaksanakan dengan menggunakan media gambar yang bervariasi, baik gambar foto, lukisan, gambar cetak dan sejenisnya. Dengan adanya media gambar yang bewarna-warni anak akan lebih tertarik untuk mempelajari huruf-huruf hijaiyah, karena anak akan merasakan suasana pembelajaran tersebut seolah-olah menjadi kegiatan bermain, sehingga anak akan lebih mudah dalam menerima materi pembelajaran.</w:t>
      </w:r>
    </w:p>
    <w:p w14:paraId="3EDBAD95" w14:textId="3E07D80F" w:rsidR="00961186" w:rsidRPr="000833DB" w:rsidRDefault="00961186" w:rsidP="000833DB">
      <w:pPr>
        <w:pStyle w:val="BodyText"/>
        <w:tabs>
          <w:tab w:val="left" w:pos="426"/>
        </w:tabs>
        <w:spacing w:after="0" w:line="240" w:lineRule="auto"/>
        <w:jc w:val="both"/>
        <w:rPr>
          <w:rFonts w:ascii="Book Antiqua" w:hAnsi="Book Antiqua" w:cs="Times New Roman"/>
          <w:u w:val="single"/>
          <w:lang w:val="en-US"/>
        </w:rPr>
      </w:pPr>
    </w:p>
    <w:p w14:paraId="0C9EF8E3" w14:textId="387AB27B" w:rsidR="006F14D5" w:rsidRPr="000833DB" w:rsidRDefault="00DC3199" w:rsidP="000833DB">
      <w:pPr>
        <w:pStyle w:val="BodyText"/>
        <w:spacing w:after="0" w:line="240" w:lineRule="auto"/>
        <w:jc w:val="both"/>
        <w:rPr>
          <w:rFonts w:ascii="Book Antiqua" w:hAnsi="Book Antiqua" w:cs="Times New Roman"/>
          <w:b/>
          <w:sz w:val="28"/>
          <w:szCs w:val="28"/>
        </w:rPr>
      </w:pPr>
      <w:r w:rsidRPr="000833DB">
        <w:rPr>
          <w:rFonts w:ascii="Book Antiqua" w:hAnsi="Book Antiqua" w:cs="Times New Roman"/>
          <w:b/>
          <w:sz w:val="28"/>
          <w:szCs w:val="28"/>
        </w:rPr>
        <w:t>METODOLOGI</w:t>
      </w:r>
    </w:p>
    <w:p w14:paraId="06701703" w14:textId="7CA4A8EF" w:rsidR="00400AA1" w:rsidRPr="000833DB" w:rsidRDefault="004D1250" w:rsidP="000833DB">
      <w:pPr>
        <w:pStyle w:val="BodyText"/>
        <w:tabs>
          <w:tab w:val="left" w:pos="426"/>
        </w:tabs>
        <w:spacing w:after="0" w:line="240" w:lineRule="auto"/>
        <w:ind w:firstLine="709"/>
        <w:jc w:val="both"/>
        <w:rPr>
          <w:rFonts w:ascii="Book Antiqua" w:hAnsi="Book Antiqua" w:cs="Times New Roman"/>
          <w:lang w:val="en-US"/>
        </w:rPr>
      </w:pPr>
      <w:proofErr w:type="spellStart"/>
      <w:r w:rsidRPr="000833DB">
        <w:rPr>
          <w:rFonts w:ascii="Book Antiqua" w:hAnsi="Book Antiqua" w:cs="Times New Roman"/>
          <w:lang w:val="en-US"/>
        </w:rPr>
        <w:t>Metodologi</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dilaksanakan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pada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ini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adalah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tindakan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kelas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karena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ingin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memberikan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perbaikan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metode</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gambar</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akan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mengubah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pembelajaran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mengenal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huruf</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Hijaiyah</w:t>
      </w:r>
      <w:proofErr w:type="spellEnd"/>
      <w:r w:rsidRPr="000833DB">
        <w:rPr>
          <w:rFonts w:ascii="Book Antiqua" w:hAnsi="Book Antiqua" w:cs="Times New Roman"/>
          <w:lang w:val="en-US"/>
        </w:rPr>
        <w:t xml:space="preserve"> di </w:t>
      </w:r>
      <w:proofErr w:type="spellStart"/>
      <w:r w:rsidRPr="000833DB">
        <w:rPr>
          <w:rFonts w:ascii="Book Antiqua" w:hAnsi="Book Antiqua" w:cs="Times New Roman"/>
          <w:lang w:val="en-US"/>
        </w:rPr>
        <w:t>Paud</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Raudha</w:t>
      </w:r>
      <w:proofErr w:type="spellEnd"/>
      <w:r w:rsidRPr="000833DB">
        <w:rPr>
          <w:rFonts w:ascii="Book Antiqua" w:hAnsi="Book Antiqua" w:cs="Times New Roman"/>
          <w:lang w:val="en-US"/>
        </w:rPr>
        <w:t xml:space="preserve"> Center Riau.  </w:t>
      </w:r>
      <w:proofErr w:type="spellStart"/>
      <w:r w:rsidRPr="000833DB">
        <w:rPr>
          <w:rFonts w:ascii="Book Antiqua" w:hAnsi="Book Antiqua" w:cs="Times New Roman"/>
          <w:lang w:val="en-US"/>
        </w:rPr>
        <w:t>Anak</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diteliti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terdiri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dari</w:t>
      </w:r>
      <w:proofErr w:type="spellEnd"/>
      <w:r w:rsidRPr="000833DB">
        <w:rPr>
          <w:rFonts w:ascii="Book Antiqua" w:hAnsi="Book Antiqua" w:cs="Times New Roman"/>
          <w:lang w:val="en-US"/>
        </w:rPr>
        <w:t xml:space="preserve"> 19 orang </w:t>
      </w:r>
      <w:proofErr w:type="spellStart"/>
      <w:r w:rsidRPr="000833DB">
        <w:rPr>
          <w:rFonts w:ascii="Book Antiqua" w:hAnsi="Book Antiqua" w:cs="Times New Roman"/>
          <w:lang w:val="en-US"/>
        </w:rPr>
        <w:t>kelas</w:t>
      </w:r>
      <w:proofErr w:type="spellEnd"/>
      <w:r w:rsidRPr="000833DB">
        <w:rPr>
          <w:rFonts w:ascii="Book Antiqua" w:hAnsi="Book Antiqua" w:cs="Times New Roman"/>
          <w:lang w:val="en-US"/>
        </w:rPr>
        <w:t xml:space="preserve"> B yang </w:t>
      </w:r>
      <w:proofErr w:type="spellStart"/>
      <w:r w:rsidRPr="000833DB">
        <w:rPr>
          <w:rFonts w:ascii="Book Antiqua" w:hAnsi="Book Antiqua" w:cs="Times New Roman"/>
          <w:lang w:val="en-US"/>
        </w:rPr>
        <w:t>berumur</w:t>
      </w:r>
      <w:proofErr w:type="spellEnd"/>
      <w:r w:rsidRPr="000833DB">
        <w:rPr>
          <w:rFonts w:ascii="Book Antiqua" w:hAnsi="Book Antiqua" w:cs="Times New Roman"/>
          <w:lang w:val="en-US"/>
        </w:rPr>
        <w:t xml:space="preserve"> 5-6 </w:t>
      </w:r>
      <w:proofErr w:type="spellStart"/>
      <w:r w:rsidRPr="000833DB">
        <w:rPr>
          <w:rFonts w:ascii="Book Antiqua" w:hAnsi="Book Antiqua" w:cs="Times New Roman"/>
          <w:lang w:val="en-US"/>
        </w:rPr>
        <w:t>tahun</w:t>
      </w:r>
      <w:proofErr w:type="spellEnd"/>
      <w:r w:rsidRPr="000833DB">
        <w:rPr>
          <w:rFonts w:ascii="Book Antiqua" w:hAnsi="Book Antiqua" w:cs="Times New Roman"/>
          <w:lang w:val="en-US"/>
        </w:rPr>
        <w:t>.</w:t>
      </w:r>
      <w:r w:rsidR="00715D23" w:rsidRPr="000833DB">
        <w:rPr>
          <w:rFonts w:ascii="Book Antiqua" w:hAnsi="Book Antiqua" w:cs="Times New Roman"/>
          <w:lang w:val="en-US"/>
        </w:rPr>
        <w:t xml:space="preserve"> </w:t>
      </w:r>
      <w:r w:rsidR="00CC3E50">
        <w:rPr>
          <w:rFonts w:ascii="Book Antiqua" w:hAnsi="Book Antiqua" w:cs="Times New Roman"/>
          <w:sz w:val="24"/>
          <w:szCs w:val="24"/>
          <w:lang w:val="en-US"/>
        </w:rPr>
        <w:t xml:space="preserve"> </w:t>
      </w:r>
      <w:r w:rsidR="00CC3E50">
        <w:rPr>
          <w:rFonts w:ascii="Book Antiqua" w:hAnsi="Book Antiqua" w:cs="Times New Roman"/>
          <w:sz w:val="24"/>
          <w:szCs w:val="24"/>
          <w:lang w:val="en-US"/>
        </w:rPr>
        <w:fldChar w:fldCharType="begin" w:fldLock="1"/>
      </w:r>
      <w:r w:rsidR="00CC3E50">
        <w:rPr>
          <w:rFonts w:ascii="Book Antiqua" w:hAnsi="Book Antiqua" w:cs="Times New Roman"/>
          <w:sz w:val="24"/>
          <w:szCs w:val="24"/>
          <w:lang w:val="en-US"/>
        </w:rPr>
        <w:instrText>ADDIN CSL_CITATION {"citationItems":[{"id":"ITEM-1","itemData":{"ISBN":"2615-5524","author":[{"dropping-particle":"","family":"Inratyani","given":"Iin","non-dropping-particle":"","parse-names":false,"suffix":""}],"container-title":"Prosiding Seminar Nasional PG PAUD Untirta 2019","id":"ITEM-1","issued":{"date-parts":[["2017"]]},"page":"97-104","title":"MENINGKATKAN MINAT BACA MELALUI METODE BERCERITA DENGAN MENGGUNAKAN MEDIA GAMBAR PADA ANAK USIA 5-6 TAHUN","type":"paper-conference"},"uris":["http://www.mendeley.com/documents/?uuid=ac8bc4a1-ff02-42a1-9ef0-3db52a068e1d"]}],"mendeley":{"formattedCitation":"(Inratyani, 2017)","plainTextFormattedCitation":"(Inratyani, 2017)","previouslyFormattedCitation":"(Inratyani, 2017)"},"properties":{"noteIndex":0},"schema":"https://github.com/citation-style-language/schema/raw/master/csl-citation.json"}</w:instrText>
      </w:r>
      <w:r w:rsidR="00CC3E50">
        <w:rPr>
          <w:rFonts w:ascii="Book Antiqua" w:hAnsi="Book Antiqua" w:cs="Times New Roman"/>
          <w:sz w:val="24"/>
          <w:szCs w:val="24"/>
          <w:lang w:val="en-US"/>
        </w:rPr>
        <w:fldChar w:fldCharType="separate"/>
      </w:r>
      <w:r w:rsidR="00CC3E50" w:rsidRPr="00CC3E50">
        <w:rPr>
          <w:rFonts w:ascii="Book Antiqua" w:hAnsi="Book Antiqua" w:cs="Times New Roman"/>
          <w:noProof/>
          <w:sz w:val="24"/>
          <w:szCs w:val="24"/>
          <w:lang w:val="en-US"/>
        </w:rPr>
        <w:t>(Inratyani, 2017)</w:t>
      </w:r>
      <w:r w:rsidR="00CC3E50">
        <w:rPr>
          <w:rFonts w:ascii="Book Antiqua" w:hAnsi="Book Antiqua" w:cs="Times New Roman"/>
          <w:sz w:val="24"/>
          <w:szCs w:val="24"/>
          <w:lang w:val="en-US"/>
        </w:rPr>
        <w:fldChar w:fldCharType="end"/>
      </w:r>
      <w:r w:rsidR="00715D23" w:rsidRPr="000833DB">
        <w:rPr>
          <w:rFonts w:ascii="Book Antiqua" w:hAnsi="Book Antiqua" w:cs="Times New Roman"/>
          <w:sz w:val="24"/>
          <w:szCs w:val="24"/>
        </w:rPr>
        <w:t xml:space="preserve"> Penelitian</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Tindakan</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Kelas</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atau</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dalam</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bahasa</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i/>
          <w:sz w:val="24"/>
          <w:szCs w:val="24"/>
          <w:lang w:val="en-US"/>
        </w:rPr>
        <w:t>I</w:t>
      </w:r>
      <w:r w:rsidR="00715D23" w:rsidRPr="000833DB">
        <w:rPr>
          <w:rFonts w:ascii="Book Antiqua" w:hAnsi="Book Antiqua" w:cs="Times New Roman"/>
          <w:i/>
          <w:sz w:val="24"/>
          <w:szCs w:val="24"/>
        </w:rPr>
        <w:t>nggris</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dikenal</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sz w:val="24"/>
          <w:szCs w:val="24"/>
        </w:rPr>
        <w:t>dengan</w:t>
      </w:r>
      <w:r w:rsidR="00715D23" w:rsidRPr="000833DB">
        <w:rPr>
          <w:rFonts w:ascii="Book Antiqua" w:hAnsi="Book Antiqua" w:cs="Times New Roman"/>
          <w:sz w:val="24"/>
          <w:szCs w:val="24"/>
          <w:lang w:val="en-US"/>
        </w:rPr>
        <w:t xml:space="preserve"> </w:t>
      </w:r>
      <w:r w:rsidR="00715D23" w:rsidRPr="000833DB">
        <w:rPr>
          <w:rFonts w:ascii="Book Antiqua" w:hAnsi="Book Antiqua" w:cs="Times New Roman"/>
          <w:i/>
          <w:sz w:val="24"/>
          <w:szCs w:val="24"/>
        </w:rPr>
        <w:t>Clasroom</w:t>
      </w:r>
      <w:r w:rsidR="00715D23" w:rsidRPr="000833DB">
        <w:rPr>
          <w:rFonts w:ascii="Book Antiqua" w:hAnsi="Book Antiqua" w:cs="Times New Roman"/>
          <w:i/>
          <w:sz w:val="24"/>
          <w:szCs w:val="24"/>
          <w:lang w:val="en-US"/>
        </w:rPr>
        <w:t xml:space="preserve"> Action Research</w:t>
      </w:r>
      <w:r w:rsidR="00715D23" w:rsidRPr="000833DB">
        <w:rPr>
          <w:rFonts w:ascii="Book Antiqua" w:hAnsi="Book Antiqua" w:cs="Times New Roman"/>
          <w:sz w:val="24"/>
          <w:szCs w:val="24"/>
        </w:rPr>
        <w:t>.</w:t>
      </w:r>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menggunakan</w:t>
      </w:r>
      <w:proofErr w:type="spellEnd"/>
      <w:r w:rsidRPr="000833DB">
        <w:rPr>
          <w:rFonts w:ascii="Book Antiqua" w:hAnsi="Book Antiqua" w:cs="Times New Roman"/>
          <w:lang w:val="en-US"/>
        </w:rPr>
        <w:t xml:space="preserve"> instrument </w:t>
      </w:r>
      <w:proofErr w:type="spellStart"/>
      <w:r w:rsidRPr="000833DB">
        <w:rPr>
          <w:rFonts w:ascii="Book Antiqua" w:hAnsi="Book Antiqua" w:cs="Times New Roman"/>
          <w:lang w:val="en-US"/>
        </w:rPr>
        <w:t>hasil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catatan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observasi</w:t>
      </w:r>
      <w:proofErr w:type="gramStart"/>
      <w:r w:rsidRPr="000833DB">
        <w:rPr>
          <w:rFonts w:ascii="Book Antiqua" w:hAnsi="Book Antiqua" w:cs="Times New Roman"/>
          <w:lang w:val="en-US"/>
        </w:rPr>
        <w:t>,wawancara</w:t>
      </w:r>
      <w:proofErr w:type="spellEnd"/>
      <w:proofErr w:type="gram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dokumentasi</w:t>
      </w:r>
      <w:proofErr w:type="spellEnd"/>
      <w:r w:rsidRPr="000833DB">
        <w:rPr>
          <w:rFonts w:ascii="Book Antiqua" w:hAnsi="Book Antiqua" w:cs="Times New Roman"/>
          <w:lang w:val="en-US"/>
        </w:rPr>
        <w:t>.</w:t>
      </w:r>
    </w:p>
    <w:p w14:paraId="4DBEAD15" w14:textId="6ABF1AC1" w:rsidR="004D1250" w:rsidRPr="000833DB" w:rsidRDefault="004D1250" w:rsidP="000833DB">
      <w:pPr>
        <w:pStyle w:val="BodyText"/>
        <w:tabs>
          <w:tab w:val="left" w:pos="426"/>
        </w:tabs>
        <w:spacing w:after="0" w:line="240" w:lineRule="auto"/>
        <w:ind w:firstLine="709"/>
        <w:jc w:val="both"/>
        <w:rPr>
          <w:rFonts w:ascii="Book Antiqua" w:hAnsi="Book Antiqua" w:cs="Times New Roman"/>
          <w:lang w:val="en-US"/>
        </w:rPr>
      </w:pP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ini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dua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karena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untuk</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menjaga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keabsahan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Pada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tindakan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kelas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ini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observasi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pra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sehingga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mengetahui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permasalahan</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ada</w:t>
      </w:r>
      <w:proofErr w:type="spellEnd"/>
      <w:r w:rsidRPr="000833DB">
        <w:rPr>
          <w:rFonts w:ascii="Book Antiqua" w:hAnsi="Book Antiqua" w:cs="Times New Roman"/>
          <w:lang w:val="en-US"/>
        </w:rPr>
        <w:t xml:space="preserve"> di </w:t>
      </w:r>
      <w:proofErr w:type="spellStart"/>
      <w:r w:rsidRPr="000833DB">
        <w:rPr>
          <w:rFonts w:ascii="Book Antiqua" w:hAnsi="Book Antiqua" w:cs="Times New Roman"/>
          <w:lang w:val="en-US"/>
        </w:rPr>
        <w:t>Paud</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hasil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wawancara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dari</w:t>
      </w:r>
      <w:proofErr w:type="spellEnd"/>
      <w:r w:rsidRPr="000833DB">
        <w:rPr>
          <w:rFonts w:ascii="Book Antiqua" w:hAnsi="Book Antiqua" w:cs="Times New Roman"/>
          <w:lang w:val="en-US"/>
        </w:rPr>
        <w:t xml:space="preserve"> guru </w:t>
      </w:r>
      <w:proofErr w:type="spellStart"/>
      <w:r w:rsidRPr="000833DB">
        <w:rPr>
          <w:rFonts w:ascii="Book Antiqua" w:hAnsi="Book Antiqua" w:cs="Times New Roman"/>
          <w:lang w:val="en-US"/>
        </w:rPr>
        <w:t>dan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kepala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sekolah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Selain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itu</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observasi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melihat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pembelajaran</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oleh</w:t>
      </w:r>
      <w:proofErr w:type="spellEnd"/>
      <w:r w:rsidRPr="000833DB">
        <w:rPr>
          <w:rFonts w:ascii="Book Antiqua" w:hAnsi="Book Antiqua" w:cs="Times New Roman"/>
          <w:lang w:val="en-US"/>
        </w:rPr>
        <w:t xml:space="preserve"> guru </w:t>
      </w:r>
      <w:proofErr w:type="spellStart"/>
      <w:r w:rsidRPr="000833DB">
        <w:rPr>
          <w:rFonts w:ascii="Book Antiqua" w:hAnsi="Book Antiqua" w:cs="Times New Roman"/>
          <w:lang w:val="en-US"/>
        </w:rPr>
        <w:t>dikelas</w:t>
      </w:r>
      <w:proofErr w:type="spellEnd"/>
      <w:r w:rsidRPr="000833DB">
        <w:rPr>
          <w:rFonts w:ascii="Book Antiqua" w:hAnsi="Book Antiqua" w:cs="Times New Roman"/>
          <w:lang w:val="en-US"/>
        </w:rPr>
        <w:t>.</w:t>
      </w:r>
    </w:p>
    <w:p w14:paraId="4E24840C" w14:textId="0A5CBB82" w:rsidR="00AD6577" w:rsidRPr="000833DB" w:rsidRDefault="00AD6577" w:rsidP="000833DB">
      <w:pPr>
        <w:pStyle w:val="BodyText"/>
        <w:tabs>
          <w:tab w:val="left" w:pos="426"/>
        </w:tabs>
        <w:spacing w:after="0" w:line="240" w:lineRule="auto"/>
        <w:ind w:firstLine="709"/>
        <w:jc w:val="both"/>
        <w:rPr>
          <w:rFonts w:ascii="Book Antiqua" w:hAnsi="Book Antiqua" w:cs="Times New Roman"/>
          <w:lang w:val="en-US"/>
        </w:rPr>
      </w:pPr>
      <w:proofErr w:type="spellStart"/>
      <w:r w:rsidRPr="000833DB">
        <w:rPr>
          <w:rFonts w:ascii="Book Antiqua" w:hAnsi="Book Antiqua" w:cs="Times New Roman"/>
          <w:lang w:val="en-US"/>
        </w:rPr>
        <w:t>Setelah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observasi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menerapkan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metode</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gambar</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dapat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meningkatkan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kemampuan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anak</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dalam</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mengenal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huruf</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Hijaiyah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dokumentasi</w:t>
      </w:r>
      <w:proofErr w:type="spellEnd"/>
      <w:r w:rsidRPr="000833DB">
        <w:rPr>
          <w:rFonts w:ascii="Book Antiqua" w:hAnsi="Book Antiqua" w:cs="Times New Roman"/>
          <w:lang w:val="en-US"/>
        </w:rPr>
        <w:t xml:space="preserve"> video </w:t>
      </w:r>
      <w:proofErr w:type="spellStart"/>
      <w:r w:rsidRPr="000833DB">
        <w:rPr>
          <w:rFonts w:ascii="Book Antiqua" w:hAnsi="Book Antiqua" w:cs="Times New Roman"/>
          <w:lang w:val="en-US"/>
        </w:rPr>
        <w:t>dan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menggambil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gambar</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untuk</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keabsahan</w:t>
      </w:r>
      <w:proofErr w:type="spellEnd"/>
      <w:r w:rsidRPr="000833DB">
        <w:rPr>
          <w:rFonts w:ascii="Book Antiqua" w:hAnsi="Book Antiqua" w:cs="Times New Roman"/>
          <w:lang w:val="en-US"/>
        </w:rPr>
        <w:t xml:space="preserve"> data. </w:t>
      </w:r>
      <w:proofErr w:type="spellStart"/>
      <w:r w:rsidRPr="000833DB">
        <w:rPr>
          <w:rFonts w:ascii="Book Antiqua" w:hAnsi="Book Antiqua" w:cs="Times New Roman"/>
          <w:lang w:val="en-US"/>
        </w:rPr>
        <w:t>Setelah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pertama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selesai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refleksi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Refleksi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agar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menganalisis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kekurangan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perbaik</w:t>
      </w:r>
      <w:r w:rsidR="006E4EB4" w:rsidRPr="000833DB">
        <w:rPr>
          <w:rFonts w:ascii="Book Antiqua" w:hAnsi="Book Antiqua" w:cs="Times New Roman"/>
          <w:lang w:val="en-US"/>
        </w:rPr>
        <w:t>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dalam</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penelitian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selanjutnya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Peneliti</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melanjutkan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ke</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siklus</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kedua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untuk</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menjaga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keabsahan</w:t>
      </w:r>
      <w:proofErr w:type="spellEnd"/>
      <w:r w:rsidR="006E4EB4" w:rsidRPr="000833DB">
        <w:rPr>
          <w:rFonts w:ascii="Book Antiqua" w:hAnsi="Book Antiqua" w:cs="Times New Roman"/>
          <w:lang w:val="en-US"/>
        </w:rPr>
        <w:t xml:space="preserve"> yang </w:t>
      </w:r>
      <w:proofErr w:type="spellStart"/>
      <w:r w:rsidR="006E4EB4" w:rsidRPr="000833DB">
        <w:rPr>
          <w:rFonts w:ascii="Book Antiqua" w:hAnsi="Book Antiqua" w:cs="Times New Roman"/>
          <w:lang w:val="en-US"/>
        </w:rPr>
        <w:t>telah</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didapatkan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disiklus</w:t>
      </w:r>
      <w:proofErr w:type="spellEnd"/>
      <w:r w:rsidR="006E4EB4" w:rsidRPr="000833DB">
        <w:rPr>
          <w:rFonts w:ascii="Book Antiqua" w:hAnsi="Book Antiqua" w:cs="Times New Roman"/>
          <w:lang w:val="en-US"/>
        </w:rPr>
        <w:t xml:space="preserve"> 1. </w:t>
      </w:r>
      <w:proofErr w:type="spellStart"/>
      <w:r w:rsidR="006E4EB4" w:rsidRPr="000833DB">
        <w:rPr>
          <w:rFonts w:ascii="Book Antiqua" w:hAnsi="Book Antiqua" w:cs="Times New Roman"/>
          <w:lang w:val="en-US"/>
        </w:rPr>
        <w:t>Sehingga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pada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siklus</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dua</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diberi</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tambahan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atau</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metode</w:t>
      </w:r>
      <w:proofErr w:type="spellEnd"/>
      <w:r w:rsidR="006E4EB4" w:rsidRPr="000833DB">
        <w:rPr>
          <w:rFonts w:ascii="Book Antiqua" w:hAnsi="Book Antiqua" w:cs="Times New Roman"/>
          <w:lang w:val="en-US"/>
        </w:rPr>
        <w:t xml:space="preserve"> yang </w:t>
      </w:r>
      <w:proofErr w:type="spellStart"/>
      <w:r w:rsidR="006E4EB4" w:rsidRPr="000833DB">
        <w:rPr>
          <w:rFonts w:ascii="Book Antiqua" w:hAnsi="Book Antiqua" w:cs="Times New Roman"/>
          <w:lang w:val="en-US"/>
        </w:rPr>
        <w:t>lebih</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baik</w:t>
      </w:r>
      <w:proofErr w:type="spellEnd"/>
      <w:r w:rsidR="006E4EB4" w:rsidRPr="000833DB">
        <w:rPr>
          <w:rFonts w:ascii="Book Antiqua" w:hAnsi="Book Antiqua" w:cs="Times New Roman"/>
          <w:lang w:val="en-US"/>
        </w:rPr>
        <w:t xml:space="preserve"> agar </w:t>
      </w:r>
      <w:proofErr w:type="spellStart"/>
      <w:r w:rsidR="006E4EB4" w:rsidRPr="000833DB">
        <w:rPr>
          <w:rFonts w:ascii="Book Antiqua" w:hAnsi="Book Antiqua" w:cs="Times New Roman"/>
          <w:lang w:val="en-US"/>
        </w:rPr>
        <w:t>hasil</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penelitian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seperti</w:t>
      </w:r>
      <w:proofErr w:type="spellEnd"/>
      <w:r w:rsidR="006E4EB4" w:rsidRPr="000833DB">
        <w:rPr>
          <w:rFonts w:ascii="Book Antiqua" w:hAnsi="Book Antiqua" w:cs="Times New Roman"/>
          <w:lang w:val="en-US"/>
        </w:rPr>
        <w:t xml:space="preserve"> yang </w:t>
      </w:r>
      <w:proofErr w:type="spellStart"/>
      <w:r w:rsidR="006E4EB4" w:rsidRPr="000833DB">
        <w:rPr>
          <w:rFonts w:ascii="Book Antiqua" w:hAnsi="Book Antiqua" w:cs="Times New Roman"/>
          <w:lang w:val="en-US"/>
        </w:rPr>
        <w:t>diharapkan</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oleh</w:t>
      </w:r>
      <w:proofErr w:type="spellEnd"/>
      <w:r w:rsidR="006E4EB4" w:rsidRPr="000833DB">
        <w:rPr>
          <w:rFonts w:ascii="Book Antiqua" w:hAnsi="Book Antiqua" w:cs="Times New Roman"/>
          <w:lang w:val="en-US"/>
        </w:rPr>
        <w:t xml:space="preserve"> </w:t>
      </w:r>
      <w:proofErr w:type="spellStart"/>
      <w:r w:rsidR="006E4EB4" w:rsidRPr="000833DB">
        <w:rPr>
          <w:rFonts w:ascii="Book Antiqua" w:hAnsi="Book Antiqua" w:cs="Times New Roman"/>
          <w:lang w:val="en-US"/>
        </w:rPr>
        <w:t>peneliti</w:t>
      </w:r>
      <w:proofErr w:type="spellEnd"/>
      <w:r w:rsidR="006E4EB4" w:rsidRPr="000833DB">
        <w:rPr>
          <w:rFonts w:ascii="Book Antiqua" w:hAnsi="Book Antiqua" w:cs="Times New Roman"/>
          <w:lang w:val="en-US"/>
        </w:rPr>
        <w:t>.</w:t>
      </w:r>
    </w:p>
    <w:p w14:paraId="0502F41A" w14:textId="622EE742" w:rsidR="00083B2C" w:rsidRPr="000833DB" w:rsidRDefault="006E4EB4" w:rsidP="000833DB">
      <w:pPr>
        <w:pStyle w:val="BodyText"/>
        <w:tabs>
          <w:tab w:val="left" w:pos="426"/>
        </w:tabs>
        <w:spacing w:after="0" w:line="240" w:lineRule="auto"/>
        <w:jc w:val="both"/>
        <w:rPr>
          <w:rFonts w:ascii="Book Antiqua" w:hAnsi="Book Antiqua" w:cs="Times New Roman"/>
          <w:lang w:val="en-US"/>
        </w:rPr>
      </w:pPr>
      <w:proofErr w:type="spellStart"/>
      <w:r w:rsidRPr="000833DB">
        <w:rPr>
          <w:rFonts w:ascii="Book Antiqua" w:hAnsi="Book Antiqua" w:cs="Times New Roman"/>
          <w:lang w:val="en-US"/>
        </w:rPr>
        <w:t>Berikut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Tahapan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yang </w:t>
      </w:r>
      <w:proofErr w:type="spellStart"/>
      <w:proofErr w:type="gram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gramEnd"/>
      <w:r w:rsidRPr="000833DB">
        <w:rPr>
          <w:rFonts w:ascii="Book Antiqua" w:hAnsi="Book Antiqua" w:cs="Times New Roman"/>
          <w:lang w:val="en-US"/>
        </w:rPr>
        <w:t xml:space="preserve"> </w:t>
      </w:r>
    </w:p>
    <w:p w14:paraId="79692531" w14:textId="1AC394EC" w:rsidR="00083B2C" w:rsidRPr="000833DB" w:rsidRDefault="00083B2C" w:rsidP="000833DB">
      <w:pPr>
        <w:pStyle w:val="BodyText"/>
        <w:tabs>
          <w:tab w:val="left" w:pos="0"/>
        </w:tabs>
        <w:spacing w:after="0" w:line="240" w:lineRule="auto"/>
        <w:jc w:val="both"/>
        <w:rPr>
          <w:rFonts w:ascii="Book Antiqua" w:hAnsi="Book Antiqua" w:cs="Times New Roman"/>
          <w:lang w:val="en-US"/>
        </w:rPr>
      </w:pPr>
    </w:p>
    <w:p w14:paraId="58EB52AC" w14:textId="273AC076" w:rsidR="0015626D" w:rsidRPr="000833DB" w:rsidRDefault="0015626D" w:rsidP="000833DB">
      <w:pPr>
        <w:pStyle w:val="Default"/>
        <w:jc w:val="center"/>
        <w:rPr>
          <w:rFonts w:ascii="Book Antiqua" w:hAnsi="Book Antiqua"/>
          <w:color w:val="auto"/>
          <w:sz w:val="16"/>
          <w:szCs w:val="16"/>
          <w:lang w:val="en-US"/>
        </w:rPr>
      </w:pPr>
      <w:r w:rsidRPr="000833DB">
        <w:rPr>
          <w:rFonts w:ascii="Book Antiqua" w:hAnsi="Book Antiqua"/>
          <w:color w:val="auto"/>
          <w:sz w:val="16"/>
          <w:szCs w:val="16"/>
        </w:rPr>
        <w:t>Kerangka Berpikir dapat digambarkan sebagai berikut</w:t>
      </w:r>
      <w:r w:rsidR="00D57D32" w:rsidRPr="000833DB">
        <w:rPr>
          <w:rFonts w:ascii="Book Antiqua" w:hAnsi="Book Antiqua"/>
          <w:color w:val="auto"/>
          <w:sz w:val="16"/>
          <w:szCs w:val="16"/>
          <w:lang w:val="en-US"/>
        </w:rPr>
        <w:t xml:space="preserve"> :</w:t>
      </w:r>
    </w:p>
    <w:p w14:paraId="56CF806D" w14:textId="77777777" w:rsidR="0015626D" w:rsidRPr="000833DB" w:rsidRDefault="0015626D" w:rsidP="000833DB">
      <w:pPr>
        <w:pStyle w:val="Default"/>
        <w:jc w:val="both"/>
        <w:rPr>
          <w:rFonts w:ascii="Book Antiqua" w:hAnsi="Book Antiqua"/>
          <w:color w:val="auto"/>
        </w:rPr>
      </w:pPr>
    </w:p>
    <w:p w14:paraId="717EBDAC" w14:textId="0D50AC2B" w:rsidR="0015626D" w:rsidRPr="000833DB" w:rsidRDefault="00237332" w:rsidP="000833DB">
      <w:pPr>
        <w:pStyle w:val="Default"/>
        <w:jc w:val="both"/>
        <w:rPr>
          <w:rFonts w:ascii="Book Antiqua" w:hAnsi="Book Antiqua"/>
          <w:color w:val="auto"/>
        </w:rPr>
      </w:pPr>
      <w:r w:rsidRPr="000833DB">
        <w:rPr>
          <w:rFonts w:ascii="Book Antiqua" w:hAnsi="Book Antiqua"/>
          <w:noProof/>
          <w:color w:val="auto"/>
          <w:lang w:val="en-US"/>
        </w:rPr>
        <mc:AlternateContent>
          <mc:Choice Requires="wps">
            <w:drawing>
              <wp:anchor distT="0" distB="0" distL="114300" distR="114300" simplePos="0" relativeHeight="251604992" behindDoc="0" locked="0" layoutInCell="1" allowOverlap="1" wp14:anchorId="465B43FC" wp14:editId="6497A25D">
                <wp:simplePos x="0" y="0"/>
                <wp:positionH relativeFrom="column">
                  <wp:posOffset>830552</wp:posOffset>
                </wp:positionH>
                <wp:positionV relativeFrom="paragraph">
                  <wp:posOffset>66703</wp:posOffset>
                </wp:positionV>
                <wp:extent cx="2326640" cy="689212"/>
                <wp:effectExtent l="0" t="0" r="16510" b="15875"/>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689212"/>
                        </a:xfrm>
                        <a:prstGeom prst="ellipse">
                          <a:avLst/>
                        </a:prstGeom>
                        <a:solidFill>
                          <a:srgbClr val="FFFFFF"/>
                        </a:solidFill>
                        <a:ln w="9525">
                          <a:solidFill>
                            <a:srgbClr val="000000"/>
                          </a:solidFill>
                          <a:round/>
                          <a:headEnd/>
                          <a:tailEnd/>
                        </a:ln>
                      </wps:spPr>
                      <wps:txbx>
                        <w:txbxContent>
                          <w:p w14:paraId="0B24B1C6" w14:textId="77777777" w:rsidR="0015626D" w:rsidRPr="0015626D" w:rsidRDefault="0015626D" w:rsidP="0015626D">
                            <w:pPr>
                              <w:jc w:val="both"/>
                              <w:rPr>
                                <w:rFonts w:asciiTheme="majorBidi" w:hAnsiTheme="majorBidi" w:cstheme="majorBidi"/>
                                <w:sz w:val="16"/>
                                <w:szCs w:val="16"/>
                              </w:rPr>
                            </w:pPr>
                            <w:r w:rsidRPr="0015626D">
                              <w:rPr>
                                <w:rFonts w:asciiTheme="majorBidi" w:hAnsiTheme="majorBidi" w:cstheme="majorBidi"/>
                                <w:sz w:val="16"/>
                                <w:szCs w:val="16"/>
                              </w:rPr>
                              <w:t>Masalah kemampuan mengenal huruf hijaiyah anak PAUD Duta Raudha Center Riau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5B43FC" id="Oval 10" o:spid="_x0000_s1026" style="position:absolute;left:0;text-align:left;margin-left:65.4pt;margin-top:5.25pt;width:183.2pt;height:54.2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">
                <v:textbox>
                  <w:txbxContent>
                    <w:p w14:paraId="0B24B1C6" w14:textId="77777777" w:rsidR="0015626D" w:rsidRPr="0015626D" w:rsidRDefault="0015626D" w:rsidP="0015626D">
                      <w:pPr>
                        <w:jc w:val="both"/>
                        <w:rPr>
                          <w:rFonts w:asciiTheme="majorBidi" w:hAnsiTheme="majorBidi" w:cstheme="majorBidi"/>
                          <w:sz w:val="16"/>
                          <w:szCs w:val="16"/>
                        </w:rPr>
                      </w:pPr>
                      <w:r w:rsidRPr="0015626D">
                        <w:rPr>
                          <w:rFonts w:asciiTheme="majorBidi" w:hAnsiTheme="majorBidi" w:cstheme="majorBidi"/>
                          <w:sz w:val="16"/>
                          <w:szCs w:val="16"/>
                        </w:rPr>
                        <w:t>Masalah kemampuan mengenal huruf hijaiyah anak PAUD Duta Raudha Center Riau</w:t>
                      </w:r>
                    </w:p>
                  </w:txbxContent>
                </v:textbox>
              </v:oval>
            </w:pict>
          </mc:Fallback>
        </mc:AlternateContent>
      </w:r>
      <w:r w:rsidR="0015626D" w:rsidRPr="000833DB">
        <w:rPr>
          <w:rFonts w:ascii="Book Antiqua" w:hAnsi="Book Antiqua"/>
          <w:noProof/>
          <w:color w:val="auto"/>
          <w:lang w:val="en-US"/>
        </w:rPr>
        <mc:AlternateContent>
          <mc:Choice Requires="wps">
            <w:drawing>
              <wp:anchor distT="0" distB="0" distL="114300" distR="114300" simplePos="0" relativeHeight="251625472" behindDoc="0" locked="0" layoutInCell="1" allowOverlap="1" wp14:anchorId="364BF270" wp14:editId="6AE99628">
                <wp:simplePos x="0" y="0"/>
                <wp:positionH relativeFrom="column">
                  <wp:posOffset>189107</wp:posOffset>
                </wp:positionH>
                <wp:positionV relativeFrom="paragraph">
                  <wp:posOffset>245205</wp:posOffset>
                </wp:positionV>
                <wp:extent cx="388961" cy="1091821"/>
                <wp:effectExtent l="0" t="0" r="30480" b="32385"/>
                <wp:wrapNone/>
                <wp:docPr id="9" name="Curved Right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961" cy="1091821"/>
                        </a:xfrm>
                        <a:prstGeom prst="curvedRightArrow">
                          <a:avLst>
                            <a:gd name="adj1" fmla="val 65778"/>
                            <a:gd name="adj2" fmla="val 131556"/>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775F09"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9" o:spid="_x0000_s1026" type="#_x0000_t102" style="position:absolute;margin-left:14.9pt;margin-top:19.3pt;width:30.65pt;height:85.9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" adj="11477,19069"/>
            </w:pict>
          </mc:Fallback>
        </mc:AlternateContent>
      </w:r>
    </w:p>
    <w:p w14:paraId="263F54CA" w14:textId="77777777" w:rsidR="0015626D" w:rsidRPr="000833DB" w:rsidRDefault="0015626D" w:rsidP="000833DB">
      <w:pPr>
        <w:pStyle w:val="Default"/>
        <w:jc w:val="both"/>
        <w:rPr>
          <w:rFonts w:ascii="Book Antiqua" w:hAnsi="Book Antiqua"/>
          <w:color w:val="auto"/>
        </w:rPr>
      </w:pPr>
    </w:p>
    <w:p w14:paraId="66A49309" w14:textId="33C564CD" w:rsidR="0015626D" w:rsidRPr="000833DB" w:rsidRDefault="0015626D" w:rsidP="000833DB">
      <w:pPr>
        <w:pStyle w:val="Default"/>
        <w:jc w:val="both"/>
        <w:rPr>
          <w:rFonts w:ascii="Book Antiqua" w:hAnsi="Book Antiqua"/>
          <w:color w:val="auto"/>
        </w:rPr>
      </w:pPr>
      <w:r w:rsidRPr="000833DB">
        <w:rPr>
          <w:rFonts w:ascii="Book Antiqua" w:hAnsi="Book Antiqua"/>
          <w:noProof/>
          <w:color w:val="auto"/>
          <w:lang w:val="en-US"/>
        </w:rPr>
        <mc:AlternateContent>
          <mc:Choice Requires="wps">
            <w:drawing>
              <wp:anchor distT="0" distB="0" distL="114300" distR="114300" simplePos="0" relativeHeight="251666432" behindDoc="0" locked="0" layoutInCell="1" allowOverlap="1" wp14:anchorId="1AA08F00" wp14:editId="4DA9AB57">
                <wp:simplePos x="0" y="0"/>
                <wp:positionH relativeFrom="column">
                  <wp:posOffset>3628343</wp:posOffset>
                </wp:positionH>
                <wp:positionV relativeFrom="paragraph">
                  <wp:posOffset>148249</wp:posOffset>
                </wp:positionV>
                <wp:extent cx="1555844" cy="614149"/>
                <wp:effectExtent l="0" t="0" r="25400" b="146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844" cy="614149"/>
                        </a:xfrm>
                        <a:prstGeom prst="rect">
                          <a:avLst/>
                        </a:prstGeom>
                        <a:solidFill>
                          <a:srgbClr val="FFFFFF"/>
                        </a:solidFill>
                        <a:ln w="9525">
                          <a:solidFill>
                            <a:srgbClr val="000000"/>
                          </a:solidFill>
                          <a:miter lim="800000"/>
                          <a:headEnd/>
                          <a:tailEnd/>
                        </a:ln>
                      </wps:spPr>
                      <wps:txbx>
                        <w:txbxContent>
                          <w:p w14:paraId="274AF826" w14:textId="77777777" w:rsidR="0015626D" w:rsidRPr="002A361A" w:rsidRDefault="0015626D" w:rsidP="0015626D">
                            <w:pPr>
                              <w:jc w:val="both"/>
                              <w:rPr>
                                <w:rFonts w:asciiTheme="majorBidi" w:hAnsiTheme="majorBidi" w:cstheme="majorBidi"/>
                              </w:rPr>
                            </w:pPr>
                            <w:r w:rsidRPr="00E6670F">
                              <w:rPr>
                                <w:rFonts w:asciiTheme="majorBidi" w:hAnsiTheme="majorBidi" w:cstheme="majorBidi"/>
                                <w:sz w:val="16"/>
                                <w:szCs w:val="16"/>
                              </w:rPr>
                              <w:t>Meningkatkan kemampuan mengenal huruf hijaiyah dengan menggunakan media</w:t>
                            </w:r>
                            <w:r w:rsidRPr="002A361A">
                              <w:rPr>
                                <w:rFonts w:asciiTheme="majorBidi" w:hAnsiTheme="majorBidi" w:cstheme="majorBidi"/>
                              </w:rPr>
                              <w:t xml:space="preserve"> gambar.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A08F00" id="Rectangle 7" o:spid="_x0000_s1027" style="position:absolute;left:0;text-align:left;margin-left:285.7pt;margin-top:11.65pt;width:122.5pt;height:4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">
                <v:textbox>
                  <w:txbxContent>
                    <w:p w14:paraId="274AF826" w14:textId="77777777" w:rsidR="0015626D" w:rsidRPr="002A361A" w:rsidRDefault="0015626D" w:rsidP="0015626D">
                      <w:pPr>
                        <w:jc w:val="both"/>
                        <w:rPr>
                          <w:rFonts w:asciiTheme="majorBidi" w:hAnsiTheme="majorBidi" w:cstheme="majorBidi"/>
                        </w:rPr>
                      </w:pPr>
                      <w:r w:rsidRPr="00E6670F">
                        <w:rPr>
                          <w:rFonts w:asciiTheme="majorBidi" w:hAnsiTheme="majorBidi" w:cstheme="majorBidi"/>
                          <w:sz w:val="16"/>
                          <w:szCs w:val="16"/>
                        </w:rPr>
                        <w:t xml:space="preserve">Meningkatkan </w:t>
                      </w:r>
                      <w:r w:rsidRPr="00E6670F">
                        <w:rPr>
                          <w:rFonts w:asciiTheme="majorBidi" w:hAnsiTheme="majorBidi" w:cstheme="majorBidi"/>
                          <w:sz w:val="16"/>
                          <w:szCs w:val="16"/>
                        </w:rPr>
                        <w:t>kemampuan mengenal huruf hijaiyah dengan menggunakan media</w:t>
                      </w:r>
                      <w:r w:rsidRPr="002A361A">
                        <w:rPr>
                          <w:rFonts w:asciiTheme="majorBidi" w:hAnsiTheme="majorBidi" w:cstheme="majorBidi"/>
                        </w:rPr>
                        <w:t xml:space="preserve"> gambar.</w:t>
                      </w:r>
                    </w:p>
                  </w:txbxContent>
                </v:textbox>
              </v:rect>
            </w:pict>
          </mc:Fallback>
        </mc:AlternateContent>
      </w:r>
    </w:p>
    <w:p w14:paraId="52A9AF50" w14:textId="462B5972" w:rsidR="0015626D" w:rsidRPr="000833DB" w:rsidRDefault="00E6670F" w:rsidP="000833DB">
      <w:pPr>
        <w:pStyle w:val="Default"/>
        <w:jc w:val="both"/>
        <w:rPr>
          <w:rFonts w:ascii="Book Antiqua" w:hAnsi="Book Antiqua"/>
          <w:color w:val="auto"/>
        </w:rPr>
      </w:pPr>
      <w:r w:rsidRPr="000833DB">
        <w:rPr>
          <w:rFonts w:ascii="Book Antiqua" w:hAnsi="Book Antiqua"/>
          <w:noProof/>
          <w:color w:val="auto"/>
          <w:lang w:val="en-US"/>
        </w:rPr>
        <mc:AlternateContent>
          <mc:Choice Requires="wps">
            <w:drawing>
              <wp:anchor distT="0" distB="0" distL="114300" distR="114300" simplePos="0" relativeHeight="251645952" behindDoc="0" locked="0" layoutInCell="1" allowOverlap="1" wp14:anchorId="1C9AC473" wp14:editId="0523BD7F">
                <wp:simplePos x="0" y="0"/>
                <wp:positionH relativeFrom="column">
                  <wp:posOffset>700898</wp:posOffset>
                </wp:positionH>
                <wp:positionV relativeFrom="paragraph">
                  <wp:posOffset>49132</wp:posOffset>
                </wp:positionV>
                <wp:extent cx="2046605" cy="600501"/>
                <wp:effectExtent l="0" t="0" r="1079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6605" cy="600501"/>
                        </a:xfrm>
                        <a:prstGeom prst="rect">
                          <a:avLst/>
                        </a:prstGeom>
                        <a:solidFill>
                          <a:srgbClr val="FFFFFF"/>
                        </a:solidFill>
                        <a:ln w="9525">
                          <a:solidFill>
                            <a:srgbClr val="000000"/>
                          </a:solidFill>
                          <a:miter lim="800000"/>
                          <a:headEnd/>
                          <a:tailEnd/>
                        </a:ln>
                      </wps:spPr>
                      <wps:txbx>
                        <w:txbxContent>
                          <w:p w14:paraId="67BBB930" w14:textId="77777777" w:rsidR="0015626D" w:rsidRPr="0015626D" w:rsidRDefault="0015626D" w:rsidP="0015626D">
                            <w:pPr>
                              <w:jc w:val="both"/>
                              <w:rPr>
                                <w:rFonts w:asciiTheme="majorBidi" w:hAnsiTheme="majorBidi" w:cstheme="majorBidi"/>
                                <w:sz w:val="16"/>
                                <w:szCs w:val="16"/>
                              </w:rPr>
                            </w:pPr>
                            <w:r w:rsidRPr="0015626D">
                              <w:rPr>
                                <w:rFonts w:asciiTheme="majorBidi" w:hAnsiTheme="majorBidi" w:cstheme="majorBidi"/>
                                <w:sz w:val="16"/>
                                <w:szCs w:val="16"/>
                              </w:rPr>
                              <w:t>Kemampuan mengenal huruf hijaiyah anak masih rendah, belum mencapai hasil maksimal karena belum menggunakan media pembelajaran.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AC473" id="Rectangle 6" o:spid="_x0000_s1028" style="position:absolute;left:0;text-align:left;margin-left:55.2pt;margin-top:3.85pt;width:161.15pt;height:47.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">
                <v:textbox>
                  <w:txbxContent>
                    <w:p w14:paraId="67BBB930" w14:textId="77777777" w:rsidR="0015626D" w:rsidRPr="0015626D" w:rsidRDefault="0015626D" w:rsidP="0015626D">
                      <w:pPr>
                        <w:jc w:val="both"/>
                        <w:rPr>
                          <w:rFonts w:asciiTheme="majorBidi" w:hAnsiTheme="majorBidi" w:cstheme="majorBidi"/>
                          <w:sz w:val="16"/>
                          <w:szCs w:val="16"/>
                        </w:rPr>
                      </w:pPr>
                      <w:r w:rsidRPr="0015626D">
                        <w:rPr>
                          <w:rFonts w:asciiTheme="majorBidi" w:hAnsiTheme="majorBidi" w:cstheme="majorBidi"/>
                          <w:sz w:val="16"/>
                          <w:szCs w:val="16"/>
                        </w:rPr>
                        <w:t>Kemampuan mengenal huruf hijaiyah anak masih rendah, belum mencapai hasil maksimal karena belum menggunakan media pembelajaran.</w:t>
                      </w:r>
                    </w:p>
                  </w:txbxContent>
                </v:textbox>
              </v:rect>
            </w:pict>
          </mc:Fallback>
        </mc:AlternateContent>
      </w:r>
      <w:r w:rsidR="0015626D" w:rsidRPr="000833DB">
        <w:rPr>
          <w:rFonts w:ascii="Book Antiqua" w:hAnsi="Book Antiqua"/>
          <w:noProof/>
          <w:color w:val="auto"/>
          <w:lang w:val="en-US"/>
        </w:rPr>
        <mc:AlternateContent>
          <mc:Choice Requires="wps">
            <w:drawing>
              <wp:anchor distT="0" distB="0" distL="114300" distR="114300" simplePos="0" relativeHeight="251727872" behindDoc="0" locked="0" layoutInCell="1" allowOverlap="1" wp14:anchorId="771218D6" wp14:editId="0813520B">
                <wp:simplePos x="0" y="0"/>
                <wp:positionH relativeFrom="column">
                  <wp:posOffset>2925483</wp:posOffset>
                </wp:positionH>
                <wp:positionV relativeFrom="paragraph">
                  <wp:posOffset>186690</wp:posOffset>
                </wp:positionV>
                <wp:extent cx="573206" cy="116006"/>
                <wp:effectExtent l="0" t="19050" r="36830" b="36830"/>
                <wp:wrapNone/>
                <wp:docPr id="13" name="Right Arrow 13"/>
                <wp:cNvGraphicFramePr/>
                <a:graphic xmlns:a="http://schemas.openxmlformats.org/drawingml/2006/main">
                  <a:graphicData uri="http://schemas.microsoft.com/office/word/2010/wordprocessingShape">
                    <wps:wsp>
                      <wps:cNvSpPr/>
                      <wps:spPr>
                        <a:xfrm>
                          <a:off x="0" y="0"/>
                          <a:ext cx="573206" cy="11600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C3974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230.35pt;margin-top:14.7pt;width:45.15pt;height:9.1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" adj="19414" fillcolor="#4f81bd [3204]" strokecolor="#243f60 [1604]" strokeweight="2pt"/>
            </w:pict>
          </mc:Fallback>
        </mc:AlternateContent>
      </w:r>
    </w:p>
    <w:p w14:paraId="52B7713E" w14:textId="36C1FD60" w:rsidR="0015626D" w:rsidRPr="000833DB" w:rsidRDefault="0015626D" w:rsidP="000833DB">
      <w:pPr>
        <w:pStyle w:val="Default"/>
        <w:jc w:val="both"/>
        <w:rPr>
          <w:rFonts w:ascii="Book Antiqua" w:hAnsi="Book Antiqua"/>
          <w:color w:val="auto"/>
        </w:rPr>
      </w:pPr>
    </w:p>
    <w:p w14:paraId="628047EA" w14:textId="46A6C85E" w:rsidR="0015626D" w:rsidRPr="000833DB" w:rsidRDefault="00237332" w:rsidP="000833DB">
      <w:pPr>
        <w:pStyle w:val="Default"/>
        <w:jc w:val="both"/>
        <w:rPr>
          <w:rFonts w:ascii="Book Antiqua" w:hAnsi="Book Antiqua"/>
          <w:color w:val="auto"/>
        </w:rPr>
      </w:pPr>
      <w:r w:rsidRPr="000833DB">
        <w:rPr>
          <w:rFonts w:ascii="Book Antiqua" w:hAnsi="Book Antiqua"/>
          <w:noProof/>
          <w:color w:val="auto"/>
          <w:lang w:val="en-US"/>
        </w:rPr>
        <mc:AlternateContent>
          <mc:Choice Requires="wps">
            <w:drawing>
              <wp:anchor distT="0" distB="0" distL="114300" distR="114300" simplePos="0" relativeHeight="251686912" behindDoc="0" locked="0" layoutInCell="1" allowOverlap="1" wp14:anchorId="4D0D1D2A" wp14:editId="3B5AC153">
                <wp:simplePos x="0" y="0"/>
                <wp:positionH relativeFrom="column">
                  <wp:posOffset>1396365</wp:posOffset>
                </wp:positionH>
                <wp:positionV relativeFrom="paragraph">
                  <wp:posOffset>171450</wp:posOffset>
                </wp:positionV>
                <wp:extent cx="2497455" cy="681990"/>
                <wp:effectExtent l="0" t="0" r="17145" b="2286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7455" cy="681990"/>
                        </a:xfrm>
                        <a:prstGeom prst="ellipse">
                          <a:avLst/>
                        </a:prstGeom>
                        <a:solidFill>
                          <a:srgbClr val="FFFFFF"/>
                        </a:solidFill>
                        <a:ln w="9525">
                          <a:solidFill>
                            <a:srgbClr val="000000"/>
                          </a:solidFill>
                          <a:round/>
                          <a:headEnd/>
                          <a:tailEnd/>
                        </a:ln>
                      </wps:spPr>
                      <wps:txbx>
                        <w:txbxContent>
                          <w:p w14:paraId="7DD23741" w14:textId="77777777" w:rsidR="0015626D" w:rsidRPr="002A361A" w:rsidRDefault="0015626D" w:rsidP="0015626D">
                            <w:pPr>
                              <w:jc w:val="both"/>
                              <w:rPr>
                                <w:rFonts w:asciiTheme="majorBidi" w:hAnsiTheme="majorBidi" w:cstheme="majorBidi"/>
                              </w:rPr>
                            </w:pPr>
                            <w:r w:rsidRPr="0015626D">
                              <w:rPr>
                                <w:rFonts w:asciiTheme="majorBidi" w:hAnsiTheme="majorBidi" w:cstheme="majorBidi"/>
                                <w:sz w:val="16"/>
                                <w:szCs w:val="16"/>
                              </w:rPr>
                              <w:t>Kemampuan mengenal huruf hijaiyah anak PAUD meningkat dengan</w:t>
                            </w:r>
                            <w:r w:rsidRPr="002A361A">
                              <w:rPr>
                                <w:rFonts w:asciiTheme="majorBidi" w:hAnsiTheme="majorBidi" w:cstheme="majorBidi"/>
                              </w:rPr>
                              <w:t xml:space="preserve"> </w:t>
                            </w:r>
                            <w:r w:rsidRPr="0015626D">
                              <w:rPr>
                                <w:rFonts w:asciiTheme="majorBidi" w:hAnsiTheme="majorBidi" w:cstheme="majorBidi"/>
                                <w:sz w:val="16"/>
                                <w:szCs w:val="16"/>
                              </w:rPr>
                              <w:t>proses pembelajaran dengan</w:t>
                            </w:r>
                            <w:r w:rsidRPr="002A361A">
                              <w:rPr>
                                <w:rFonts w:asciiTheme="majorBidi" w:hAnsiTheme="majorBidi" w:cstheme="majorBidi"/>
                              </w:rPr>
                              <w:t xml:space="preserve"> </w:t>
                            </w:r>
                            <w:r w:rsidRPr="0015626D">
                              <w:rPr>
                                <w:rFonts w:asciiTheme="majorBidi" w:hAnsiTheme="majorBidi" w:cstheme="majorBidi"/>
                                <w:sz w:val="16"/>
                                <w:szCs w:val="16"/>
                              </w:rPr>
                              <w:t>menggunakan media gambar.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D0D1D2A" id="Oval 2" o:spid="_x0000_s1029" style="position:absolute;left:0;text-align:left;margin-left:109.95pt;margin-top:13.5pt;width:196.65pt;height:5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">
                <v:textbox>
                  <w:txbxContent>
                    <w:p w14:paraId="7DD23741" w14:textId="77777777" w:rsidR="0015626D" w:rsidRPr="002A361A" w:rsidRDefault="0015626D" w:rsidP="0015626D">
                      <w:pPr>
                        <w:jc w:val="both"/>
                        <w:rPr>
                          <w:rFonts w:asciiTheme="majorBidi" w:hAnsiTheme="majorBidi" w:cstheme="majorBidi"/>
                        </w:rPr>
                      </w:pPr>
                      <w:r w:rsidRPr="0015626D">
                        <w:rPr>
                          <w:rFonts w:asciiTheme="majorBidi" w:hAnsiTheme="majorBidi" w:cstheme="majorBidi"/>
                          <w:sz w:val="16"/>
                          <w:szCs w:val="16"/>
                        </w:rPr>
                        <w:t>Kemampuan mengenal huruf hijaiyah anak PAUD meningkat dengan</w:t>
                      </w:r>
                      <w:r w:rsidRPr="002A361A">
                        <w:rPr>
                          <w:rFonts w:asciiTheme="majorBidi" w:hAnsiTheme="majorBidi" w:cstheme="majorBidi"/>
                        </w:rPr>
                        <w:t xml:space="preserve"> </w:t>
                      </w:r>
                      <w:r w:rsidRPr="0015626D">
                        <w:rPr>
                          <w:rFonts w:asciiTheme="majorBidi" w:hAnsiTheme="majorBidi" w:cstheme="majorBidi"/>
                          <w:sz w:val="16"/>
                          <w:szCs w:val="16"/>
                        </w:rPr>
                        <w:t>proses pembelajaran dengan</w:t>
                      </w:r>
                      <w:r w:rsidRPr="002A361A">
                        <w:rPr>
                          <w:rFonts w:asciiTheme="majorBidi" w:hAnsiTheme="majorBidi" w:cstheme="majorBidi"/>
                        </w:rPr>
                        <w:t xml:space="preserve"> </w:t>
                      </w:r>
                      <w:r w:rsidRPr="0015626D">
                        <w:rPr>
                          <w:rFonts w:asciiTheme="majorBidi" w:hAnsiTheme="majorBidi" w:cstheme="majorBidi"/>
                          <w:sz w:val="16"/>
                          <w:szCs w:val="16"/>
                        </w:rPr>
                        <w:t>menggunakan media gambar.</w:t>
                      </w:r>
                    </w:p>
                  </w:txbxContent>
                </v:textbox>
              </v:oval>
            </w:pict>
          </mc:Fallback>
        </mc:AlternateContent>
      </w:r>
      <w:r w:rsidR="0015626D" w:rsidRPr="000833DB">
        <w:rPr>
          <w:rFonts w:ascii="Book Antiqua" w:hAnsi="Book Antiqua"/>
          <w:noProof/>
          <w:color w:val="auto"/>
          <w:lang w:val="en-US"/>
        </w:rPr>
        <mc:AlternateContent>
          <mc:Choice Requires="wps">
            <w:drawing>
              <wp:anchor distT="0" distB="0" distL="114300" distR="114300" simplePos="0" relativeHeight="251707392" behindDoc="0" locked="0" layoutInCell="1" allowOverlap="1" wp14:anchorId="23EA9063" wp14:editId="076193F2">
                <wp:simplePos x="0" y="0"/>
                <wp:positionH relativeFrom="column">
                  <wp:posOffset>3983184</wp:posOffset>
                </wp:positionH>
                <wp:positionV relativeFrom="paragraph">
                  <wp:posOffset>21239</wp:posOffset>
                </wp:positionV>
                <wp:extent cx="607326" cy="716631"/>
                <wp:effectExtent l="19050" t="19050" r="21590" b="45720"/>
                <wp:wrapNone/>
                <wp:docPr id="12" name="Left-Up Arrow 12"/>
                <wp:cNvGraphicFramePr/>
                <a:graphic xmlns:a="http://schemas.openxmlformats.org/drawingml/2006/main">
                  <a:graphicData uri="http://schemas.microsoft.com/office/word/2010/wordprocessingShape">
                    <wps:wsp>
                      <wps:cNvSpPr/>
                      <wps:spPr>
                        <a:xfrm>
                          <a:off x="0" y="0"/>
                          <a:ext cx="607326" cy="716631"/>
                        </a:xfrm>
                        <a:prstGeom prst="lef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586E50" id="Left-Up Arrow 12" o:spid="_x0000_s1026" style="position:absolute;margin-left:313.65pt;margin-top:1.65pt;width:47.8pt;height:56.4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07326,716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" path="m,564800l151832,412968r,75916l379579,488884r,-337052l303663,151832,455495,,607326,151832r-75916,l531410,640715r-379578,l151832,716631,,564800xe" fillcolor="#4f81bd [3204]" strokecolor="#243f60 [1604]" strokeweight="2pt">
                <v:path arrowok="t" o:connecttype="custom" o:connectlocs="0,564800;151832,412968;151832,488884;379579,488884;379579,151832;303663,151832;455495,0;607326,151832;531410,151832;531410,640715;151832,640715;151832,716631;0,564800" o:connectangles="0,0,0,0,0,0,0,0,0,0,0,0,0"/>
              </v:shape>
            </w:pict>
          </mc:Fallback>
        </mc:AlternateContent>
      </w:r>
    </w:p>
    <w:p w14:paraId="6E53C787" w14:textId="7F30E89D" w:rsidR="0015626D" w:rsidRPr="000833DB" w:rsidRDefault="0015626D" w:rsidP="000833DB">
      <w:pPr>
        <w:pStyle w:val="Default"/>
        <w:jc w:val="both"/>
        <w:rPr>
          <w:rFonts w:ascii="Book Antiqua" w:hAnsi="Book Antiqua"/>
          <w:color w:val="auto"/>
        </w:rPr>
      </w:pPr>
    </w:p>
    <w:p w14:paraId="51C4CBB3" w14:textId="64D4639A" w:rsidR="00083B2C" w:rsidRPr="000833DB" w:rsidRDefault="00083B2C" w:rsidP="000833DB">
      <w:pPr>
        <w:pStyle w:val="BodyText"/>
        <w:tabs>
          <w:tab w:val="left" w:pos="426"/>
        </w:tabs>
        <w:spacing w:after="0" w:line="240" w:lineRule="auto"/>
        <w:rPr>
          <w:rFonts w:ascii="Book Antiqua" w:hAnsi="Book Antiqua" w:cs="Times New Roman"/>
          <w:lang w:val="en-US"/>
        </w:rPr>
      </w:pPr>
    </w:p>
    <w:p w14:paraId="6AA15193" w14:textId="77777777" w:rsidR="006E4EB4" w:rsidRPr="000833DB" w:rsidRDefault="006E4EB4" w:rsidP="000833DB">
      <w:pPr>
        <w:pStyle w:val="BodyText"/>
        <w:tabs>
          <w:tab w:val="left" w:pos="426"/>
        </w:tabs>
        <w:spacing w:after="0" w:line="240" w:lineRule="auto"/>
        <w:ind w:firstLine="709"/>
        <w:jc w:val="center"/>
        <w:rPr>
          <w:rFonts w:ascii="Book Antiqua" w:hAnsi="Book Antiqua" w:cs="Times New Roman"/>
          <w:lang w:val="en-US"/>
        </w:rPr>
      </w:pPr>
    </w:p>
    <w:p w14:paraId="0F93630A" w14:textId="1F6F9739" w:rsidR="00083B2C" w:rsidRPr="000833DB" w:rsidRDefault="00083B2C" w:rsidP="000833DB">
      <w:pPr>
        <w:pStyle w:val="BodyText"/>
        <w:tabs>
          <w:tab w:val="left" w:pos="426"/>
        </w:tabs>
        <w:spacing w:after="0" w:line="240" w:lineRule="auto"/>
        <w:jc w:val="both"/>
        <w:rPr>
          <w:rFonts w:ascii="Book Antiqua" w:hAnsi="Book Antiqua" w:cs="Times New Roman"/>
        </w:rPr>
      </w:pPr>
    </w:p>
    <w:p w14:paraId="17093429" w14:textId="5722C330" w:rsidR="009829FA" w:rsidRPr="000833DB" w:rsidRDefault="009829FA" w:rsidP="000833DB">
      <w:pPr>
        <w:pStyle w:val="BodyText"/>
        <w:tabs>
          <w:tab w:val="left" w:pos="426"/>
        </w:tabs>
        <w:spacing w:after="0" w:line="240" w:lineRule="auto"/>
        <w:jc w:val="both"/>
        <w:rPr>
          <w:rFonts w:ascii="Book Antiqua" w:hAnsi="Book Antiqua" w:cs="Times New Roman"/>
        </w:rPr>
      </w:pPr>
    </w:p>
    <w:p w14:paraId="27465579" w14:textId="01A0F0BE" w:rsidR="009829FA" w:rsidRPr="000833DB" w:rsidRDefault="009829FA" w:rsidP="000833DB">
      <w:pPr>
        <w:autoSpaceDE w:val="0"/>
        <w:autoSpaceDN w:val="0"/>
        <w:adjustRightInd w:val="0"/>
        <w:spacing w:after="0" w:line="240" w:lineRule="auto"/>
        <w:ind w:firstLine="567"/>
        <w:jc w:val="both"/>
        <w:rPr>
          <w:rFonts w:ascii="Book Antiqua" w:hAnsi="Book Antiqua" w:cs="Times New Roman"/>
          <w:lang w:val="en-US"/>
        </w:rPr>
      </w:pPr>
      <w:r w:rsidRPr="000833DB">
        <w:rPr>
          <w:rFonts w:ascii="Book Antiqua" w:hAnsi="Book Antiqua" w:cs="Times New Roman"/>
        </w:rPr>
        <w:t xml:space="preserve">Teknik analisis data yang dipergunakan dalam penelitian ini adalah analisis deskriptif kuantitatif. </w:t>
      </w:r>
      <w:r w:rsidR="00CC3E50">
        <w:rPr>
          <w:rFonts w:ascii="Book Antiqua" w:hAnsi="Book Antiqua" w:cs="Times New Roman"/>
        </w:rPr>
        <w:fldChar w:fldCharType="begin" w:fldLock="1"/>
      </w:r>
      <w:r w:rsidR="00CC3E50">
        <w:rPr>
          <w:rFonts w:ascii="Book Antiqua" w:hAnsi="Book Antiqua" w:cs="Times New Roman"/>
        </w:rPr>
        <w:instrText>ADDIN CSL_CITATION {"citationItems":[{"id":"ITEM-1","itemData":{"abstract":"The tutorial starts with an overviewof the concepts of VC dimension and structural risk minimization. We then describe linear Support Vector Machines (SVMs) for separable and non-separable data, working through a non-trivial example in detail. We describe a mechanical analogy, and discuss when SVM solutions are unique and when they are global. We describe how support vector training can be practically implemented, and discuss in detail the kernel mapping technique which is used to construct SVM solutions which are nonlinear in the data. We show how Support Vector machines can have very large (even infinite) VC dimension by computing the VC dimension for homogeneous polynomial and Gaussian radial basis function kernels. While very high VC dimension would normally bode ill for generalization performance, and while at present there exists no theory which shows that good generalization performance is guaranteed for SVMs, there are several arguments which support the observed high accuracy of SVMs, which we review. Results of some experiments which were inspired by these arguments are also presented. We give numerous examples and proofs of most of the key theorems. There is new material, and I hope that the reader will find that even old material is cast in a fresh light.","author":[{"dropping-particle":"","family":"Arikunto","given":"Suharsimi","non-dropping-particle":"","parse-names":false,"suffix":""}],"container-title":"Jakarta: Rineka Cipta","id":"ITEM-1","issued":{"date-parts":[["2006"]]},"title":"Prosedur Penelitian Suatu Tindakan Praktik","type":"article-journal"},"uris":["http://www.mendeley.com/documents/?uuid=123e7156-9189-465d-9baf-6ae0df2f630a"]}],"mendeley":{"formattedCitation":"(Arikunto, 2006)","plainTextFormattedCitation":"(Arikunto, 2006)","previouslyFormattedCitation":"(Arikunto, 2006)"},"properties":{"noteIndex":0},"schema":"https://github.com/citation-style-language/schema/raw/master/csl-citation.json"}</w:instrText>
      </w:r>
      <w:r w:rsidR="00CC3E50">
        <w:rPr>
          <w:rFonts w:ascii="Book Antiqua" w:hAnsi="Book Antiqua" w:cs="Times New Roman"/>
        </w:rPr>
        <w:fldChar w:fldCharType="separate"/>
      </w:r>
      <w:r w:rsidR="00CC3E50" w:rsidRPr="00CC3E50">
        <w:rPr>
          <w:rFonts w:ascii="Book Antiqua" w:hAnsi="Book Antiqua" w:cs="Times New Roman"/>
          <w:noProof/>
        </w:rPr>
        <w:t>(Arikunto, 2006)</w:t>
      </w:r>
      <w:r w:rsidR="00CC3E50">
        <w:rPr>
          <w:rFonts w:ascii="Book Antiqua" w:hAnsi="Book Antiqua" w:cs="Times New Roman"/>
        </w:rPr>
        <w:fldChar w:fldCharType="end"/>
      </w:r>
      <w:r w:rsidR="00CC3E50">
        <w:rPr>
          <w:rFonts w:ascii="Book Antiqua" w:hAnsi="Book Antiqua" w:cs="Times New Roman"/>
        </w:rPr>
        <w:fldChar w:fldCharType="begin" w:fldLock="1"/>
      </w:r>
      <w:r w:rsidR="00CC3E50">
        <w:rPr>
          <w:rFonts w:ascii="Book Antiqua" w:hAnsi="Book Antiqua" w:cs="Times New Roman"/>
        </w:rPr>
        <w:instrText>ADDIN CSL_CITATION {"citationItems":[{"id":"ITEM-1","itemData":{"author":[{"dropping-particle":"","family":"Kemampuan Berhitung Anak Usia Dini Melalui Permainan Lingkaran Angka Di Taman Kanak-Kanak Qatrinnada Kecamatan Koto Tangah Padang","given":"Peningkatan","non-dropping-particle":"","parse-names":false,"suffix":""},{"dropping-particle":"","family":"Oktriyani","given":"Nova","non-dropping-particle":"","parse-names":false,"suffix":""}],"id":"ITEM-1","issue":"1","issued":{"date-parts":[["2017"]]},"title":"PENINGKATAN KEMAMPUAN BERHITUNG ANAK USIA DINI MELALUI PERMAINAN LINGKARAN ANGKA DI TAMAN KANAK-KANAK QATRINNADA KECAMATAN KOTO TANGAH PADANG","type":"report","volume":"1"},"uris":["http://www.mendeley.com/documents/?uuid=e0a65b77-98e5-449f-a434-6150bce98416"]}],"mendeley":{"formattedCitation":"(Kemampuan Berhitung Anak Usia Dini Melalui Permainan Lingkaran Angka Di Taman Kanak-Kanak Qatrinnada Kecamatan Koto Tangah Padang &amp; Oktriyani, 2017)","plainTextFormattedCitation":"(Kemampuan Berhitung Anak Usia Dini Melalui Permainan Lingkaran Angka Di Taman Kanak-Kanak Qatrinnada Kecamatan Koto Tangah Padang &amp; Oktriyani, 2017)","previouslyFormattedCitation":"(Kemampuan Berhitung Anak Usia Dini Melalui Permainan Lingkaran Angka Di Taman Kanak-Kanak Qatrinnada Kecamatan Koto Tangah Padang &amp; Oktriyani, 2017)"},"properties":{"noteIndex":0},"schema":"https://github.com/citation-style-language/schema/raw/master/csl-citation.json"}</w:instrText>
      </w:r>
      <w:r w:rsidR="00CC3E50">
        <w:rPr>
          <w:rFonts w:ascii="Book Antiqua" w:hAnsi="Book Antiqua" w:cs="Times New Roman"/>
        </w:rPr>
        <w:fldChar w:fldCharType="separate"/>
      </w:r>
      <w:r w:rsidR="00CC3E50" w:rsidRPr="00CC3E50">
        <w:rPr>
          <w:rFonts w:ascii="Book Antiqua" w:hAnsi="Book Antiqua" w:cs="Times New Roman"/>
          <w:noProof/>
        </w:rPr>
        <w:t xml:space="preserve">(Kemampuan Berhitung Anak Usia Dini Melalui Permainan Lingkaran Angka Di Taman Kanak-Kanak Qatrinnada Kecamatan Koto Tangah Padang &amp; </w:t>
      </w:r>
      <w:r w:rsidR="00CC3E50" w:rsidRPr="00CC3E50">
        <w:rPr>
          <w:rFonts w:ascii="Book Antiqua" w:hAnsi="Book Antiqua" w:cs="Times New Roman"/>
          <w:noProof/>
        </w:rPr>
        <w:lastRenderedPageBreak/>
        <w:t>Oktriyani, 2017)</w:t>
      </w:r>
      <w:r w:rsidR="00CC3E50">
        <w:rPr>
          <w:rFonts w:ascii="Book Antiqua" w:hAnsi="Book Antiqua" w:cs="Times New Roman"/>
        </w:rPr>
        <w:fldChar w:fldCharType="end"/>
      </w:r>
      <w:r w:rsidR="00CC3E50">
        <w:rPr>
          <w:rFonts w:ascii="Book Antiqua" w:hAnsi="Book Antiqua" w:cs="Times New Roman"/>
          <w:lang w:val="en-US"/>
        </w:rPr>
        <w:t xml:space="preserve"> ,</w:t>
      </w:r>
      <w:r w:rsidRPr="000833DB">
        <w:rPr>
          <w:rFonts w:ascii="Book Antiqua" w:hAnsi="Book Antiqua" w:cs="Times New Roman"/>
        </w:rPr>
        <w:t xml:space="preserve"> analisis deskriptif digunakan untuk menggambarkan bahwa tindakan yang dilaksanakan dapat menimbulkan adanya perbaikan, peningkatan, dan perubahan ke arah yang lebih baik. Sedangkan analisis deskriptif kuantitatif untuk mengetahui persentase kemampuan mengenal huruf hijaiyah anak. Data yang diperoleh kemudian dikumpulkan dan selanjutnya dianalisis. Adapun rumus persentase menurut </w:t>
      </w:r>
      <w:r w:rsidR="00CC3E50">
        <w:rPr>
          <w:rFonts w:ascii="Book Antiqua" w:hAnsi="Book Antiqua" w:cs="Times New Roman"/>
        </w:rPr>
        <w:fldChar w:fldCharType="begin" w:fldLock="1"/>
      </w:r>
      <w:r w:rsidR="00CC3E50">
        <w:rPr>
          <w:rFonts w:ascii="Book Antiqua" w:hAnsi="Book Antiqua" w:cs="Times New Roman"/>
        </w:rPr>
        <w:instrText>ADDIN CSL_CITATION {"citationItems":[{"id":"ITEM-1","itemData":{"author":[{"dropping-particle":"","family":"Handayani","given":"S R I","non-dropping-particle":"","parse-names":false,"suffix":""}],"id":"ITEM-1","issued":{"date-parts":[["2009"]]},"title":"PENGARUH MOTIVASI DAN LINGKUNGAN KERJA TERHADAP KINERJA GURU EKONOMI/AKUNTANSI SMA DI KABUPATEN SEMARANG","type":"article-journal"},"uris":["http://www.mendeley.com/documents/?uuid=e5017f01-fb34-4c05-b8bc-468724ff8927"]}],"mendeley":{"formattedCitation":"(Handayani, 2009)","plainTextFormattedCitation":"(Handayani, 2009)","previouslyFormattedCitation":"(Handayani, 2009)"},"properties":{"noteIndex":0},"schema":"https://github.com/citation-style-language/schema/raw/master/csl-citation.json"}</w:instrText>
      </w:r>
      <w:r w:rsidR="00CC3E50">
        <w:rPr>
          <w:rFonts w:ascii="Book Antiqua" w:hAnsi="Book Antiqua" w:cs="Times New Roman"/>
        </w:rPr>
        <w:fldChar w:fldCharType="separate"/>
      </w:r>
      <w:r w:rsidR="00CC3E50" w:rsidRPr="00CC3E50">
        <w:rPr>
          <w:rFonts w:ascii="Book Antiqua" w:hAnsi="Book Antiqua" w:cs="Times New Roman"/>
          <w:noProof/>
        </w:rPr>
        <w:t>(Handayani, 2009)</w:t>
      </w:r>
      <w:r w:rsidR="00CC3E50">
        <w:rPr>
          <w:rFonts w:ascii="Book Antiqua" w:hAnsi="Book Antiqua" w:cs="Times New Roman"/>
        </w:rPr>
        <w:fldChar w:fldCharType="end"/>
      </w:r>
      <w:r w:rsidR="00CC3E50">
        <w:rPr>
          <w:rFonts w:ascii="Book Antiqua" w:hAnsi="Book Antiqua" w:cs="Times New Roman"/>
          <w:lang w:val="en-US"/>
        </w:rPr>
        <w:t xml:space="preserve"> </w:t>
      </w:r>
      <w:r w:rsidRPr="000833DB">
        <w:rPr>
          <w:rFonts w:ascii="Book Antiqua" w:hAnsi="Book Antiqua" w:cs="Times New Roman"/>
        </w:rPr>
        <w:t>sebagai berikut:</w:t>
      </w:r>
    </w:p>
    <w:tbl>
      <w:tblPr>
        <w:tblStyle w:val="TableGrid"/>
        <w:tblW w:w="0" w:type="auto"/>
        <w:jc w:val="center"/>
        <w:tblLook w:val="04A0" w:firstRow="1" w:lastRow="0" w:firstColumn="1" w:lastColumn="0" w:noHBand="0" w:noVBand="1"/>
      </w:tblPr>
      <w:tblGrid>
        <w:gridCol w:w="1997"/>
      </w:tblGrid>
      <w:tr w:rsidR="009829FA" w:rsidRPr="000833DB" w14:paraId="2836563F" w14:textId="77777777" w:rsidTr="0038002B">
        <w:trPr>
          <w:trHeight w:val="163"/>
          <w:jc w:val="center"/>
        </w:trPr>
        <w:tc>
          <w:tcPr>
            <w:tcW w:w="1997" w:type="dxa"/>
          </w:tcPr>
          <w:p w14:paraId="5049BA7A" w14:textId="77777777" w:rsidR="009829FA" w:rsidRPr="000833DB" w:rsidRDefault="009829FA" w:rsidP="000833DB">
            <w:pPr>
              <w:autoSpaceDE w:val="0"/>
              <w:autoSpaceDN w:val="0"/>
              <w:adjustRightInd w:val="0"/>
              <w:spacing w:after="0" w:line="240" w:lineRule="auto"/>
              <w:rPr>
                <w:rFonts w:ascii="Book Antiqua" w:hAnsi="Book Antiqua" w:cs="Times New Roman"/>
                <w:b/>
              </w:rPr>
            </w:pPr>
          </w:p>
          <w:p w14:paraId="3783CB03" w14:textId="77777777" w:rsidR="009829FA" w:rsidRPr="000833DB" w:rsidRDefault="009829FA" w:rsidP="000833DB">
            <w:pPr>
              <w:autoSpaceDE w:val="0"/>
              <w:autoSpaceDN w:val="0"/>
              <w:adjustRightInd w:val="0"/>
              <w:spacing w:after="0" w:line="240" w:lineRule="auto"/>
              <w:rPr>
                <w:rFonts w:ascii="Book Antiqua" w:hAnsi="Book Antiqua" w:cs="Times New Roman"/>
              </w:rPr>
            </w:pPr>
            <w:r w:rsidRPr="000833DB">
              <w:rPr>
                <w:rFonts w:ascii="Book Antiqua" w:hAnsi="Book Antiqua" w:cs="Times New Roman"/>
              </w:rPr>
              <w:t>p =</w:t>
            </w:r>
            <w:r w:rsidRPr="000833DB">
              <w:rPr>
                <w:rFonts w:ascii="Book Antiqua" w:hAnsi="Book Antiqua" w:cs="Times New Roman"/>
              </w:rPr>
              <w:tab/>
            </w:r>
            <w:r w:rsidRPr="000833DB">
              <w:rPr>
                <w:rFonts w:ascii="Book Antiqua" w:hAnsi="Book Antiqua" w:cs="Times New Roman"/>
                <w:u w:val="single"/>
              </w:rPr>
              <w:t>f</w:t>
            </w:r>
            <w:r w:rsidRPr="000833DB">
              <w:rPr>
                <w:rFonts w:ascii="Book Antiqua" w:hAnsi="Book Antiqua" w:cs="Times New Roman"/>
              </w:rPr>
              <w:t xml:space="preserve"> x 100 %</w:t>
            </w:r>
          </w:p>
          <w:p w14:paraId="5610131F" w14:textId="77777777" w:rsidR="009829FA" w:rsidRPr="000833DB" w:rsidRDefault="009829FA" w:rsidP="000833DB">
            <w:pPr>
              <w:autoSpaceDE w:val="0"/>
              <w:autoSpaceDN w:val="0"/>
              <w:adjustRightInd w:val="0"/>
              <w:spacing w:after="0" w:line="240" w:lineRule="auto"/>
              <w:ind w:left="726"/>
              <w:rPr>
                <w:rFonts w:ascii="Book Antiqua" w:hAnsi="Book Antiqua" w:cs="Times New Roman"/>
              </w:rPr>
            </w:pPr>
            <w:r w:rsidRPr="000833DB">
              <w:rPr>
                <w:rFonts w:ascii="Book Antiqua" w:hAnsi="Book Antiqua" w:cs="Times New Roman"/>
              </w:rPr>
              <w:t>N</w:t>
            </w:r>
          </w:p>
          <w:p w14:paraId="41BA6EB8" w14:textId="77777777" w:rsidR="009829FA" w:rsidRPr="000833DB" w:rsidRDefault="009829FA" w:rsidP="000833DB">
            <w:pPr>
              <w:autoSpaceDE w:val="0"/>
              <w:autoSpaceDN w:val="0"/>
              <w:adjustRightInd w:val="0"/>
              <w:spacing w:after="0" w:line="240" w:lineRule="auto"/>
              <w:rPr>
                <w:rFonts w:ascii="Book Antiqua" w:hAnsi="Book Antiqua" w:cs="Times New Roman"/>
              </w:rPr>
            </w:pPr>
          </w:p>
        </w:tc>
      </w:tr>
    </w:tbl>
    <w:p w14:paraId="47977AB7" w14:textId="77777777" w:rsidR="009829FA" w:rsidRPr="000833DB" w:rsidRDefault="009829FA" w:rsidP="000833DB">
      <w:pPr>
        <w:autoSpaceDE w:val="0"/>
        <w:autoSpaceDN w:val="0"/>
        <w:adjustRightInd w:val="0"/>
        <w:spacing w:after="0" w:line="240" w:lineRule="auto"/>
        <w:jc w:val="both"/>
        <w:rPr>
          <w:rFonts w:ascii="Book Antiqua" w:hAnsi="Book Antiqua" w:cs="Times New Roman"/>
          <w:lang w:val="en-US"/>
        </w:rPr>
      </w:pPr>
    </w:p>
    <w:p w14:paraId="194B916E" w14:textId="77777777" w:rsidR="009829FA" w:rsidRPr="000833DB" w:rsidRDefault="009829FA" w:rsidP="000833DB">
      <w:pPr>
        <w:autoSpaceDE w:val="0"/>
        <w:autoSpaceDN w:val="0"/>
        <w:adjustRightInd w:val="0"/>
        <w:spacing w:after="0" w:line="240" w:lineRule="auto"/>
        <w:ind w:left="709" w:hanging="425"/>
        <w:jc w:val="both"/>
        <w:rPr>
          <w:rFonts w:ascii="Book Antiqua" w:hAnsi="Book Antiqua" w:cs="Times New Roman"/>
        </w:rPr>
      </w:pPr>
      <w:r w:rsidRPr="000833DB">
        <w:rPr>
          <w:rFonts w:ascii="Book Antiqua" w:hAnsi="Book Antiqua" w:cs="Times New Roman"/>
        </w:rPr>
        <w:t>Keterangan:</w:t>
      </w:r>
    </w:p>
    <w:p w14:paraId="0316DF5D" w14:textId="77777777" w:rsidR="009829FA" w:rsidRPr="000833DB" w:rsidRDefault="009829FA" w:rsidP="000833DB">
      <w:pPr>
        <w:autoSpaceDE w:val="0"/>
        <w:autoSpaceDN w:val="0"/>
        <w:adjustRightInd w:val="0"/>
        <w:spacing w:after="0" w:line="240" w:lineRule="auto"/>
        <w:ind w:left="284"/>
        <w:jc w:val="both"/>
        <w:rPr>
          <w:rFonts w:ascii="Book Antiqua" w:hAnsi="Book Antiqua" w:cs="Times New Roman"/>
          <w:lang w:val="en-US"/>
        </w:rPr>
      </w:pPr>
      <w:r w:rsidRPr="000833DB">
        <w:rPr>
          <w:rFonts w:ascii="Book Antiqua" w:hAnsi="Book Antiqua" w:cs="Times New Roman"/>
        </w:rPr>
        <w:t>f =</w:t>
      </w:r>
      <w:r w:rsidRPr="000833DB">
        <w:rPr>
          <w:rFonts w:ascii="Book Antiqua" w:hAnsi="Book Antiqua" w:cs="Times New Roman"/>
        </w:rPr>
        <w:tab/>
        <w:t xml:space="preserve">frekuensi </w:t>
      </w:r>
    </w:p>
    <w:p w14:paraId="1F83A151" w14:textId="77777777" w:rsidR="009829FA" w:rsidRPr="000833DB" w:rsidRDefault="009829FA" w:rsidP="000833DB">
      <w:pPr>
        <w:autoSpaceDE w:val="0"/>
        <w:autoSpaceDN w:val="0"/>
        <w:adjustRightInd w:val="0"/>
        <w:spacing w:after="0" w:line="240" w:lineRule="auto"/>
        <w:ind w:left="284"/>
        <w:jc w:val="both"/>
        <w:rPr>
          <w:rFonts w:ascii="Book Antiqua" w:hAnsi="Book Antiqua" w:cs="Times New Roman"/>
        </w:rPr>
      </w:pPr>
      <w:r w:rsidRPr="000833DB">
        <w:rPr>
          <w:rFonts w:ascii="Book Antiqua" w:hAnsi="Book Antiqua" w:cs="Times New Roman"/>
        </w:rPr>
        <w:t>N =</w:t>
      </w:r>
      <w:r w:rsidRPr="000833DB">
        <w:rPr>
          <w:rFonts w:ascii="Book Antiqua" w:hAnsi="Book Antiqua" w:cs="Times New Roman"/>
          <w:i/>
          <w:iCs/>
        </w:rPr>
        <w:t xml:space="preserve">Number of Cases </w:t>
      </w:r>
      <w:r w:rsidRPr="000833DB">
        <w:rPr>
          <w:rFonts w:ascii="Book Antiqua" w:hAnsi="Book Antiqua" w:cs="Times New Roman"/>
        </w:rPr>
        <w:t>(jumlah frekuensi/ banyaknya anak)</w:t>
      </w:r>
    </w:p>
    <w:p w14:paraId="17D0728D" w14:textId="77777777" w:rsidR="009829FA" w:rsidRPr="000833DB" w:rsidRDefault="009829FA" w:rsidP="000833DB">
      <w:pPr>
        <w:spacing w:after="0" w:line="240" w:lineRule="auto"/>
        <w:ind w:left="284"/>
        <w:jc w:val="both"/>
        <w:rPr>
          <w:rFonts w:ascii="Book Antiqua" w:hAnsi="Book Antiqua" w:cs="Times New Roman"/>
        </w:rPr>
      </w:pPr>
      <w:r w:rsidRPr="000833DB">
        <w:rPr>
          <w:rFonts w:ascii="Book Antiqua" w:hAnsi="Book Antiqua" w:cs="Times New Roman"/>
        </w:rPr>
        <w:t>p =angka persentase</w:t>
      </w:r>
    </w:p>
    <w:p w14:paraId="6BA6EE6A" w14:textId="7E153A83" w:rsidR="009829FA" w:rsidRPr="000833DB" w:rsidRDefault="009829FA" w:rsidP="000833DB">
      <w:pPr>
        <w:pStyle w:val="BodyText"/>
        <w:tabs>
          <w:tab w:val="left" w:pos="426"/>
        </w:tabs>
        <w:spacing w:after="0" w:line="240" w:lineRule="auto"/>
        <w:jc w:val="both"/>
        <w:rPr>
          <w:rFonts w:ascii="Book Antiqua" w:hAnsi="Book Antiqua" w:cs="Times New Roman"/>
        </w:rPr>
      </w:pPr>
    </w:p>
    <w:p w14:paraId="0F72A3E9" w14:textId="3C06DFE9" w:rsidR="009829FA" w:rsidRPr="000833DB" w:rsidRDefault="009829FA" w:rsidP="000833DB">
      <w:pPr>
        <w:pStyle w:val="BodyText"/>
        <w:tabs>
          <w:tab w:val="left" w:pos="426"/>
        </w:tabs>
        <w:spacing w:after="0" w:line="240" w:lineRule="auto"/>
        <w:jc w:val="both"/>
        <w:rPr>
          <w:rFonts w:ascii="Book Antiqua" w:hAnsi="Book Antiqua" w:cs="Times New Roman"/>
        </w:rPr>
      </w:pPr>
    </w:p>
    <w:p w14:paraId="6EC8C54F" w14:textId="77777777" w:rsidR="009829FA" w:rsidRPr="000833DB" w:rsidRDefault="009829FA" w:rsidP="000833DB">
      <w:pPr>
        <w:pStyle w:val="BodyText"/>
        <w:tabs>
          <w:tab w:val="left" w:pos="426"/>
        </w:tabs>
        <w:spacing w:after="0" w:line="240" w:lineRule="auto"/>
        <w:jc w:val="both"/>
        <w:rPr>
          <w:rFonts w:ascii="Book Antiqua" w:hAnsi="Book Antiqua" w:cs="Times New Roman"/>
        </w:rPr>
      </w:pPr>
    </w:p>
    <w:p w14:paraId="5F2A6630" w14:textId="77777777" w:rsidR="006F14D5" w:rsidRPr="000833DB" w:rsidRDefault="006F14D5" w:rsidP="000833DB">
      <w:pPr>
        <w:pStyle w:val="BodyText"/>
        <w:spacing w:after="0" w:line="240" w:lineRule="auto"/>
        <w:jc w:val="both"/>
        <w:rPr>
          <w:rFonts w:ascii="Book Antiqua" w:hAnsi="Book Antiqua" w:cs="Times New Roman"/>
          <w:b/>
          <w:sz w:val="28"/>
          <w:szCs w:val="28"/>
        </w:rPr>
      </w:pPr>
      <w:r w:rsidRPr="000833DB">
        <w:rPr>
          <w:rFonts w:ascii="Book Antiqua" w:hAnsi="Book Antiqua" w:cs="Times New Roman"/>
          <w:b/>
          <w:sz w:val="28"/>
          <w:szCs w:val="28"/>
        </w:rPr>
        <w:t>HASIL DAN PEMBAHASAN</w:t>
      </w:r>
    </w:p>
    <w:p w14:paraId="67965836" w14:textId="48957A03" w:rsidR="00004071" w:rsidRPr="000833DB" w:rsidRDefault="00004071" w:rsidP="000833DB">
      <w:pPr>
        <w:pStyle w:val="BodyText"/>
        <w:spacing w:after="0" w:line="240" w:lineRule="auto"/>
        <w:ind w:firstLine="709"/>
        <w:jc w:val="both"/>
        <w:rPr>
          <w:rFonts w:ascii="Book Antiqua" w:hAnsi="Book Antiqua" w:cs="Times New Roman"/>
          <w:lang w:val="en-US"/>
        </w:rPr>
      </w:pPr>
      <w:proofErr w:type="spellStart"/>
      <w:r w:rsidRPr="000833DB">
        <w:rPr>
          <w:rFonts w:ascii="Book Antiqua" w:hAnsi="Book Antiqua" w:cs="Times New Roman"/>
          <w:lang w:val="en-US"/>
        </w:rPr>
        <w:t>Hasil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dari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oleh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mulai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dari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pra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didapati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pengenalan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anak</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dalam</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mengenal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huruf</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hijaiyyah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sangat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rendah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dan</w:t>
      </w:r>
      <w:proofErr w:type="spellEnd"/>
      <w:r w:rsidRPr="000833DB">
        <w:rPr>
          <w:rFonts w:ascii="Book Antiqua" w:hAnsi="Book Antiqua" w:cs="Times New Roman"/>
          <w:lang w:val="en-US"/>
        </w:rPr>
        <w:t xml:space="preserve"> rata-rata </w:t>
      </w:r>
      <w:proofErr w:type="spellStart"/>
      <w:r w:rsidRPr="000833DB">
        <w:rPr>
          <w:rFonts w:ascii="Book Antiqua" w:hAnsi="Book Antiqua" w:cs="Times New Roman"/>
          <w:lang w:val="en-US"/>
        </w:rPr>
        <w:t>dibawah</w:t>
      </w:r>
      <w:proofErr w:type="spellEnd"/>
      <w:r w:rsidRPr="000833DB">
        <w:rPr>
          <w:rFonts w:ascii="Book Antiqua" w:hAnsi="Book Antiqua" w:cs="Times New Roman"/>
          <w:lang w:val="en-US"/>
        </w:rPr>
        <w:t xml:space="preserve"> 80%.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mengharapkan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metode</w:t>
      </w:r>
      <w:proofErr w:type="spellEnd"/>
      <w:r w:rsidRPr="000833DB">
        <w:rPr>
          <w:rFonts w:ascii="Book Antiqua" w:hAnsi="Book Antiqua" w:cs="Times New Roman"/>
          <w:lang w:val="en-US"/>
        </w:rPr>
        <w:t xml:space="preserve"> media </w:t>
      </w:r>
      <w:proofErr w:type="spellStart"/>
      <w:r w:rsidRPr="000833DB">
        <w:rPr>
          <w:rFonts w:ascii="Book Antiqua" w:hAnsi="Book Antiqua" w:cs="Times New Roman"/>
          <w:lang w:val="en-US"/>
        </w:rPr>
        <w:t>gambar</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pengenalan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anak</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mengenai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huruf</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hijaiyyah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sama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atau</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lebih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dari</w:t>
      </w:r>
      <w:proofErr w:type="spellEnd"/>
      <w:r w:rsidRPr="000833DB">
        <w:rPr>
          <w:rFonts w:ascii="Book Antiqua" w:hAnsi="Book Antiqua" w:cs="Times New Roman"/>
          <w:lang w:val="en-US"/>
        </w:rPr>
        <w:t xml:space="preserve"> 80%.</w:t>
      </w:r>
    </w:p>
    <w:p w14:paraId="5DA2DD59" w14:textId="39EAA747" w:rsidR="00DF1B45" w:rsidRPr="00CC3E50" w:rsidRDefault="00AB235B" w:rsidP="00CC3E50">
      <w:pPr>
        <w:pStyle w:val="BodyText"/>
        <w:tabs>
          <w:tab w:val="left" w:pos="426"/>
        </w:tabs>
        <w:spacing w:after="0" w:line="240" w:lineRule="auto"/>
        <w:ind w:firstLine="709"/>
        <w:jc w:val="both"/>
        <w:rPr>
          <w:rFonts w:ascii="Book Antiqua" w:hAnsi="Book Antiqua" w:cs="Times New Roman"/>
          <w:lang w:val="en-US"/>
        </w:rPr>
      </w:pPr>
      <w:r w:rsidRPr="000833DB">
        <w:rPr>
          <w:rFonts w:ascii="Book Antiqua" w:hAnsi="Book Antiqua" w:cs="Times New Roman"/>
          <w:lang w:val="en-US"/>
        </w:rPr>
        <w:t xml:space="preserve">Dari </w:t>
      </w:r>
      <w:proofErr w:type="spellStart"/>
      <w:r w:rsidRPr="000833DB">
        <w:rPr>
          <w:rFonts w:ascii="Book Antiqua" w:hAnsi="Book Antiqua" w:cs="Times New Roman"/>
          <w:lang w:val="en-US"/>
        </w:rPr>
        <w:t>hasil</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pada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para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kemampuan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pengenalan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anak</w:t>
      </w:r>
      <w:proofErr w:type="spellEnd"/>
      <w:r w:rsidRPr="000833DB">
        <w:rPr>
          <w:rFonts w:ascii="Book Antiqua" w:hAnsi="Book Antiqua" w:cs="Times New Roman"/>
          <w:lang w:val="en-US"/>
        </w:rPr>
        <w:t xml:space="preserve"> 31% </w:t>
      </w:r>
      <w:proofErr w:type="spellStart"/>
      <w:r w:rsidRPr="000833DB">
        <w:rPr>
          <w:rFonts w:ascii="Book Antiqua" w:hAnsi="Book Antiqua" w:cs="Times New Roman"/>
          <w:lang w:val="en-US"/>
        </w:rPr>
        <w:t>tergolong</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sangat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rendah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pada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tindakan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pertama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didapatkan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peningkatan</w:t>
      </w:r>
      <w:proofErr w:type="spellEnd"/>
      <w:r w:rsidRPr="000833DB">
        <w:rPr>
          <w:rFonts w:ascii="Book Antiqua" w:hAnsi="Book Antiqua" w:cs="Times New Roman"/>
          <w:lang w:val="en-US"/>
        </w:rPr>
        <w:t xml:space="preserve"> </w:t>
      </w:r>
      <w:r w:rsidR="00155D0D" w:rsidRPr="000833DB">
        <w:rPr>
          <w:rFonts w:ascii="Book Antiqua" w:hAnsi="Book Antiqua" w:cs="Times New Roman"/>
          <w:lang w:val="en-US"/>
        </w:rPr>
        <w:t>56</w:t>
      </w:r>
      <w:r w:rsidRPr="000833DB">
        <w:rPr>
          <w:rFonts w:ascii="Book Antiqua" w:hAnsi="Book Antiqua" w:cs="Times New Roman"/>
          <w:lang w:val="en-US"/>
        </w:rPr>
        <w:t xml:space="preserve">%. </w:t>
      </w:r>
      <w:proofErr w:type="spellStart"/>
      <w:r w:rsidRPr="000833DB">
        <w:rPr>
          <w:rFonts w:ascii="Book Antiqua" w:hAnsi="Book Antiqua" w:cs="Times New Roman"/>
          <w:lang w:val="en-US"/>
        </w:rPr>
        <w:t>Namun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peningkatan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tersebut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masih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dibawah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keberhasilan</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diharapkan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oleh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sehingga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kedua</w:t>
      </w:r>
      <w:proofErr w:type="spellEnd"/>
      <w:r w:rsidRPr="000833DB">
        <w:rPr>
          <w:rFonts w:ascii="Book Antiqua" w:hAnsi="Book Antiqua" w:cs="Times New Roman"/>
          <w:lang w:val="en-US"/>
        </w:rPr>
        <w:t xml:space="preserve">. Dan </w:t>
      </w:r>
      <w:proofErr w:type="spellStart"/>
      <w:r w:rsidRPr="000833DB">
        <w:rPr>
          <w:rFonts w:ascii="Book Antiqua" w:hAnsi="Book Antiqua" w:cs="Times New Roman"/>
          <w:lang w:val="en-US"/>
        </w:rPr>
        <w:t>setelah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dilakukan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penelitian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siklus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kedua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didapatkan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hasil</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sangat</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memuaskan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dengan</w:t>
      </w:r>
      <w:proofErr w:type="spellEnd"/>
      <w:r w:rsidRPr="000833DB">
        <w:rPr>
          <w:rFonts w:ascii="Book Antiqua" w:hAnsi="Book Antiqua" w:cs="Times New Roman"/>
          <w:lang w:val="en-US"/>
        </w:rPr>
        <w:t xml:space="preserve"> </w:t>
      </w:r>
      <w:proofErr w:type="spellStart"/>
      <w:r w:rsidR="00155D0D" w:rsidRPr="000833DB">
        <w:rPr>
          <w:rFonts w:ascii="Book Antiqua" w:hAnsi="Book Antiqua" w:cs="Times New Roman"/>
          <w:lang w:val="en-US"/>
        </w:rPr>
        <w:t>persentase</w:t>
      </w:r>
      <w:proofErr w:type="spellEnd"/>
      <w:r w:rsidR="00155D0D" w:rsidRPr="000833DB">
        <w:rPr>
          <w:rFonts w:ascii="Book Antiqua" w:hAnsi="Book Antiqua" w:cs="Times New Roman"/>
          <w:lang w:val="en-US"/>
        </w:rPr>
        <w:t xml:space="preserve"> 8</w:t>
      </w:r>
      <w:r w:rsidRPr="000833DB">
        <w:rPr>
          <w:rFonts w:ascii="Book Antiqua" w:hAnsi="Book Antiqua" w:cs="Times New Roman"/>
          <w:lang w:val="en-US"/>
        </w:rPr>
        <w:t>2%</w:t>
      </w:r>
      <w:r w:rsidR="00705BEF" w:rsidRPr="000833DB">
        <w:rPr>
          <w:rFonts w:ascii="Book Antiqua" w:hAnsi="Book Antiqua" w:cs="Times New Roman"/>
          <w:lang w:val="en-US"/>
        </w:rPr>
        <w:t>.</w:t>
      </w:r>
      <w:r w:rsidR="00CC3E50">
        <w:rPr>
          <w:rFonts w:ascii="Book Antiqua" w:hAnsi="Book Antiqua" w:cs="Times New Roman"/>
          <w:lang w:val="en-US"/>
        </w:rPr>
        <w:t xml:space="preserve"> </w:t>
      </w:r>
      <w:proofErr w:type="spellStart"/>
      <w:r w:rsidR="00DF1B45" w:rsidRPr="000833DB">
        <w:rPr>
          <w:rFonts w:ascii="Book Antiqua" w:hAnsi="Book Antiqua" w:cs="Times New Roman"/>
          <w:lang w:val="en-US"/>
        </w:rPr>
        <w:t>Aspek</w:t>
      </w:r>
      <w:proofErr w:type="spellEnd"/>
      <w:r w:rsidR="00DF1B45" w:rsidRPr="000833DB">
        <w:rPr>
          <w:rFonts w:ascii="Book Antiqua" w:hAnsi="Book Antiqua" w:cs="Times New Roman"/>
          <w:lang w:val="en-US"/>
        </w:rPr>
        <w:t xml:space="preserve"> yang </w:t>
      </w:r>
      <w:proofErr w:type="spellStart"/>
      <w:r w:rsidR="00DF1B45" w:rsidRPr="000833DB">
        <w:rPr>
          <w:rFonts w:ascii="Book Antiqua" w:hAnsi="Book Antiqua" w:cs="Times New Roman"/>
          <w:lang w:val="en-US"/>
        </w:rPr>
        <w:t>diukur</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dalam</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penelitian</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ini</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adalah</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kemampuan</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anak</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dalam</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mengenal</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huruf</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hijaiyah</w:t>
      </w:r>
      <w:proofErr w:type="spellEnd"/>
      <w:r w:rsidR="00DF1B45" w:rsidRPr="000833DB">
        <w:rPr>
          <w:rFonts w:ascii="Book Antiqua" w:hAnsi="Book Antiqua" w:cs="Times New Roman"/>
          <w:lang w:val="en-US"/>
        </w:rPr>
        <w:t xml:space="preserve">. </w:t>
      </w:r>
      <w:proofErr w:type="spellStart"/>
      <w:r w:rsidR="00DF1B45" w:rsidRPr="000833DB">
        <w:rPr>
          <w:rFonts w:ascii="Book Antiqua" w:hAnsi="Book Antiqua" w:cs="Times New Roman"/>
          <w:lang w:val="en-US"/>
        </w:rPr>
        <w:t>Menurut</w:t>
      </w:r>
      <w:proofErr w:type="spellEnd"/>
      <w:r w:rsidR="00CC3E50">
        <w:rPr>
          <w:rFonts w:ascii="Book Antiqua" w:hAnsi="Book Antiqua" w:cs="Times New Roman"/>
          <w:lang w:val="en-US"/>
        </w:rPr>
        <w:t xml:space="preserve"> </w:t>
      </w:r>
      <w:r w:rsidR="00CC3E50">
        <w:rPr>
          <w:rFonts w:ascii="Book Antiqua" w:hAnsi="Book Antiqua" w:cs="Times New Roman"/>
          <w:lang w:val="en-US"/>
        </w:rPr>
        <w:fldChar w:fldCharType="begin" w:fldLock="1"/>
      </w:r>
      <w:r w:rsidR="00CC3E50">
        <w:rPr>
          <w:rFonts w:ascii="Book Antiqua" w:hAnsi="Book Antiqua" w:cs="Times New Roman"/>
          <w:lang w:val="en-US"/>
        </w:rPr>
        <w:instrText>ADDIN CSL_CITATION {"citationItems":[{"id":"ITEM-1","itemData":{"ISSN":"2715-2723","author":[{"dropping-particle":"","family":"Suhati","given":"Cakra","non-dropping-particle":"","parse-names":false,"suffix":""},{"dropping-particle":"","family":"Lestari","given":"Sri","non-dropping-particle":"","parse-names":false,"suffix":""}],"container-title":"Jurnal Pendidikan dan Pembelajaran Khatulistiwa","id":"ITEM-1","issue":"9","issued":{"date-parts":[["2015"]]},"title":"PENINGKATAN KEMAMPUAN MENGENAL HURUF HIJAIYAH DENGAN MEDIA GAMBAR PADA ANAK USIA 5-6 TAHUN","type":"article-journal","volume":"3"},"uris":["http://www.mendeley.com/documents/?uuid=80994391-5001-49cc-a6fb-f98758d57571"]}],"mendeley":{"formattedCitation":"(Suhati &amp; Lestari, 2015)","plainTextFormattedCitation":"(Suhati &amp; Lestari, 2015)","previouslyFormattedCitation":"(Suhati &amp; Lestari, 2015)"},"properties":{"noteIndex":0},"schema":"https://github.com/citation-style-language/schema/raw/master/csl-citation.json"}</w:instrText>
      </w:r>
      <w:r w:rsidR="00CC3E50">
        <w:rPr>
          <w:rFonts w:ascii="Book Antiqua" w:hAnsi="Book Antiqua" w:cs="Times New Roman"/>
          <w:lang w:val="en-US"/>
        </w:rPr>
        <w:fldChar w:fldCharType="separate"/>
      </w:r>
      <w:r w:rsidR="00CC3E50" w:rsidRPr="00CC3E50">
        <w:rPr>
          <w:rFonts w:ascii="Book Antiqua" w:hAnsi="Book Antiqua" w:cs="Times New Roman"/>
          <w:noProof/>
          <w:lang w:val="en-US"/>
        </w:rPr>
        <w:t>(Suhati &amp; Lestari, 2015)</w:t>
      </w:r>
      <w:r w:rsidR="00CC3E50">
        <w:rPr>
          <w:rFonts w:ascii="Book Antiqua" w:hAnsi="Book Antiqua" w:cs="Times New Roman"/>
          <w:lang w:val="en-US"/>
        </w:rPr>
        <w:fldChar w:fldCharType="end"/>
      </w:r>
      <w:r w:rsidR="00DF1B45" w:rsidRPr="000833DB">
        <w:rPr>
          <w:rFonts w:ascii="Book Antiqua" w:hAnsi="Book Antiqua" w:cs="Times New Roman"/>
        </w:rPr>
        <w:t xml:space="preserve"> Kemampuan adalah daya seseorang untuk melakukan sesuatu, sedangkan bahasa adalah penguasaan alat komunikasi baik secara lisan, tertulis, maupun menggunakan tanda-tanda dan isyarat. Bahasa merupakan alat komunikasi utama bagi anak untuk mengungkapkan berbagai keinginannya maupun kebutuhannya. Jadi kemampuan huruf adalah daya yang dimiliki anak dari sebuah proses belajar mengajar dalam hal kemampuan berkomunikasi.</w:t>
      </w:r>
      <w:r w:rsidR="00DF1B45" w:rsidRPr="000833DB">
        <w:rPr>
          <w:rFonts w:ascii="Book Antiqua" w:hAnsi="Book Antiqua" w:cs="Times New Roman"/>
          <w:lang w:val="en-US"/>
        </w:rPr>
        <w:t xml:space="preserve"> </w:t>
      </w:r>
      <w:r w:rsidR="00DF1B45" w:rsidRPr="000833DB">
        <w:rPr>
          <w:rFonts w:ascii="Book Antiqua" w:eastAsia="Times New Roman" w:hAnsi="Book Antiqua" w:cs="Times New Roman"/>
          <w:lang w:eastAsia="id-ID"/>
        </w:rPr>
        <w:t>Menurut</w:t>
      </w:r>
      <w:r w:rsidR="00CC3E50">
        <w:rPr>
          <w:rFonts w:ascii="Book Antiqua" w:eastAsia="Times New Roman" w:hAnsi="Book Antiqua" w:cs="Times New Roman"/>
          <w:lang w:val="en-US" w:eastAsia="id-ID"/>
        </w:rPr>
        <w:t xml:space="preserve"> </w:t>
      </w:r>
      <w:r w:rsidR="00CC3E50">
        <w:rPr>
          <w:rFonts w:ascii="Book Antiqua" w:eastAsia="Times New Roman" w:hAnsi="Book Antiqua" w:cs="Times New Roman"/>
          <w:lang w:val="en-US" w:eastAsia="id-ID"/>
        </w:rPr>
        <w:fldChar w:fldCharType="begin" w:fldLock="1"/>
      </w:r>
      <w:r w:rsidR="00CC3E50">
        <w:rPr>
          <w:rFonts w:ascii="Book Antiqua" w:eastAsia="Times New Roman" w:hAnsi="Book Antiqua" w:cs="Times New Roman"/>
          <w:lang w:val="en-US" w:eastAsia="id-ID"/>
        </w:rPr>
        <w:instrText>ADDIN CSL_CITATION {"citationItems":[{"id":"ITEM-1","itemData":{"ISSN":"2721-8430","author":[{"dropping-particle":"","family":"Syahrizal","given":"Hasan","non-dropping-particle":"","parse-names":false,"suffix":""},{"dropping-particle":"","family":"Sukarno","given":"Sukarno","non-dropping-particle":"","parse-names":false,"suffix":""},{"dropping-particle":"","family":"Muntholib","given":"Abdul","non-dropping-particle":"","parse-names":false,"suffix":""}],"container-title":"Mitra Ash-Shibyan: Jurnal Pendidikan dan Konseling","id":"ITEM-1","issue":"01","issued":{"date-parts":[["2021"]]},"page":"59-70","title":"Kemampuan Mengenal Huruf Hijaiyah Melalui Media Kartu Bergambar","type":"article-journal","volume":"4"},"uris":["http://www.mendeley.com/documents/?uuid=7c2a8654-96a1-4428-ae08-afce7b1c6f14"]}],"mendeley":{"formattedCitation":"(Syahrizal et al., 2021)","plainTextFormattedCitation":"(Syahrizal et al., 2021)","previouslyFormattedCitation":"(Syahrizal et al., 2021)"},"properties":{"noteIndex":0},"schema":"https://github.com/citation-style-language/schema/raw/master/csl-citation.json"}</w:instrText>
      </w:r>
      <w:r w:rsidR="00CC3E50">
        <w:rPr>
          <w:rFonts w:ascii="Book Antiqua" w:eastAsia="Times New Roman" w:hAnsi="Book Antiqua" w:cs="Times New Roman"/>
          <w:lang w:val="en-US" w:eastAsia="id-ID"/>
        </w:rPr>
        <w:fldChar w:fldCharType="separate"/>
      </w:r>
      <w:r w:rsidR="00CC3E50" w:rsidRPr="00CC3E50">
        <w:rPr>
          <w:rFonts w:ascii="Book Antiqua" w:eastAsia="Times New Roman" w:hAnsi="Book Antiqua" w:cs="Times New Roman"/>
          <w:noProof/>
          <w:lang w:val="en-US" w:eastAsia="id-ID"/>
        </w:rPr>
        <w:t>(Syahrizal et al., 2021)</w:t>
      </w:r>
      <w:r w:rsidR="00CC3E50">
        <w:rPr>
          <w:rFonts w:ascii="Book Antiqua" w:eastAsia="Times New Roman" w:hAnsi="Book Antiqua" w:cs="Times New Roman"/>
          <w:lang w:val="en-US" w:eastAsia="id-ID"/>
        </w:rPr>
        <w:fldChar w:fldCharType="end"/>
      </w:r>
      <w:r w:rsidR="00DF1B45" w:rsidRPr="000833DB">
        <w:rPr>
          <w:rFonts w:ascii="Book Antiqua" w:eastAsia="Times New Roman" w:hAnsi="Book Antiqua" w:cs="Times New Roman"/>
          <w:lang w:eastAsia="id-ID"/>
        </w:rPr>
        <w:t xml:space="preserve">, bahwa pengertian kemampuan mengenal huruf adalah kesanggupannya melakukan sesuatu dengan mengenali tanda-tanda/ciri-ciri dari tanda aksara dari tata tulis yang merupakan anggota abjad yang melambangkan bunyi bahasa. Pendapat </w:t>
      </w:r>
      <w:r w:rsidR="00CC3E50">
        <w:rPr>
          <w:rFonts w:ascii="Book Antiqua" w:eastAsia="Times New Roman" w:hAnsi="Book Antiqua" w:cs="Times New Roman"/>
          <w:lang w:val="en-US" w:eastAsia="id-ID"/>
        </w:rPr>
        <w:t xml:space="preserve"> </w:t>
      </w:r>
      <w:r w:rsidR="00CC3E50">
        <w:rPr>
          <w:rFonts w:ascii="Book Antiqua" w:eastAsia="Times New Roman" w:hAnsi="Book Antiqua" w:cs="Times New Roman"/>
          <w:lang w:val="en-US" w:eastAsia="id-ID"/>
        </w:rPr>
        <w:fldChar w:fldCharType="begin" w:fldLock="1"/>
      </w:r>
      <w:r w:rsidR="00CC3E50">
        <w:rPr>
          <w:rFonts w:ascii="Book Antiqua" w:eastAsia="Times New Roman" w:hAnsi="Book Antiqua" w:cs="Times New Roman"/>
          <w:lang w:val="en-US" w:eastAsia="id-ID"/>
        </w:rPr>
        <w:instrText>ADDIN CSL_CITATION {"citationItems":[{"id":"ITEM-1","itemData":{"ISSN":"2716-084X","author":[{"dropping-particle":"","family":"Sari","given":"Nastika","non-dropping-particle":"","parse-names":false,"suffix":""},{"dropping-particle":"","family":"Wahyuningsih","given":"Siti","non-dropping-particle":"","parse-names":false,"suffix":""},{"dropping-particle":"","family":"Palupi","given":"Warananingtyas","non-dropping-particle":"","parse-names":false,"suffix":""}],"container-title":"Kumara Cendekia","id":"ITEM-1","issue":"2","issued":{"date-parts":[["0"]]},"page":"76-84","title":"UPAYA MENINGKATKAN KEMAMPUAN MENGENAL HURUF HIJAIYAH MELALUI MEDIA PAPAN FLANEL","type":"article-journal","volume":"9"},"uris":["http://www.mendeley.com/documents/?uuid=52c27f09-a089-44d9-a47c-68a48c05da14"]}],"mendeley":{"formattedCitation":"(N. Sari et al., n.d.)","plainTextFormattedCitation":"(N. Sari et al., n.d.)","previouslyFormattedCitation":"(N. Sari et al., n.d.)"},"properties":{"noteIndex":0},"schema":"https://github.com/citation-style-language/schema/raw/master/csl-citation.json"}</w:instrText>
      </w:r>
      <w:r w:rsidR="00CC3E50">
        <w:rPr>
          <w:rFonts w:ascii="Book Antiqua" w:eastAsia="Times New Roman" w:hAnsi="Book Antiqua" w:cs="Times New Roman"/>
          <w:lang w:val="en-US" w:eastAsia="id-ID"/>
        </w:rPr>
        <w:fldChar w:fldCharType="separate"/>
      </w:r>
      <w:r w:rsidR="00CC3E50" w:rsidRPr="00CC3E50">
        <w:rPr>
          <w:rFonts w:ascii="Book Antiqua" w:eastAsia="Times New Roman" w:hAnsi="Book Antiqua" w:cs="Times New Roman"/>
          <w:noProof/>
          <w:lang w:val="en-US" w:eastAsia="id-ID"/>
        </w:rPr>
        <w:t>(N. Sari et al., n.d.)</w:t>
      </w:r>
      <w:r w:rsidR="00CC3E50">
        <w:rPr>
          <w:rFonts w:ascii="Book Antiqua" w:eastAsia="Times New Roman" w:hAnsi="Book Antiqua" w:cs="Times New Roman"/>
          <w:lang w:val="en-US" w:eastAsia="id-ID"/>
        </w:rPr>
        <w:fldChar w:fldCharType="end"/>
      </w:r>
      <w:r w:rsidR="00DF1B45" w:rsidRPr="000833DB">
        <w:rPr>
          <w:rFonts w:ascii="Book Antiqua" w:eastAsia="Times New Roman" w:hAnsi="Book Antiqua" w:cs="Times New Roman"/>
          <w:lang w:eastAsia="id-ID"/>
        </w:rPr>
        <w:t>belajar huruf adalah komponen hakiki dari perkembangan baca tulis. Anak bisa membaca beberapa kata dan mengenal huruf cetak di lingkungan/</w:t>
      </w:r>
      <w:r w:rsidR="00DF1B45" w:rsidRPr="000833DB">
        <w:rPr>
          <w:rFonts w:ascii="Book Antiqua" w:eastAsia="Times New Roman" w:hAnsi="Book Antiqua" w:cs="Times New Roman"/>
          <w:i/>
          <w:lang w:eastAsia="id-ID"/>
        </w:rPr>
        <w:t xml:space="preserve">environmental print </w:t>
      </w:r>
      <w:r w:rsidR="00DF1B45" w:rsidRPr="000833DB">
        <w:rPr>
          <w:rFonts w:ascii="Book Antiqua" w:eastAsia="Times New Roman" w:hAnsi="Book Antiqua" w:cs="Times New Roman"/>
          <w:lang w:eastAsia="id-ID"/>
        </w:rPr>
        <w:t>sebelum mereka mengetahui abjad. Anak menyebut daftar huruf abjad, dalam belajar membaca tidak memiliki kesulitan dari pada anak yang tidak mengenal huruf. Burnett menyatakan bahwa mengenal huruf merupakan hal penting bagi anak usia dini yang didengar dari lingkungannya baik huruf latin, huruf arab lainnya. Berbagai jenis huruf melatih anak untuk mengenal dan mengucapkan mesti harus diulang-ulang.</w:t>
      </w:r>
    </w:p>
    <w:p w14:paraId="502AD7CF" w14:textId="78A1CD2D" w:rsidR="00DF1B45" w:rsidRPr="000833DB" w:rsidRDefault="00DF1B45" w:rsidP="000833DB">
      <w:pPr>
        <w:autoSpaceDE w:val="0"/>
        <w:autoSpaceDN w:val="0"/>
        <w:adjustRightInd w:val="0"/>
        <w:spacing w:after="0" w:line="240" w:lineRule="auto"/>
        <w:ind w:firstLine="567"/>
        <w:jc w:val="both"/>
        <w:rPr>
          <w:rFonts w:ascii="Book Antiqua" w:eastAsia="Times New Roman" w:hAnsi="Book Antiqua" w:cs="Times New Roman"/>
          <w:lang w:val="en-US" w:eastAsia="id-ID"/>
        </w:rPr>
      </w:pPr>
      <w:r w:rsidRPr="000833DB">
        <w:rPr>
          <w:rFonts w:ascii="Book Antiqua" w:hAnsi="Book Antiqua" w:cs="Times New Roman"/>
        </w:rPr>
        <w:t xml:space="preserve">Menurut </w:t>
      </w:r>
      <w:r w:rsidR="00CC3E50">
        <w:rPr>
          <w:rFonts w:ascii="Book Antiqua" w:hAnsi="Book Antiqua" w:cs="Times New Roman"/>
          <w:lang w:val="en-US"/>
        </w:rPr>
        <w:t xml:space="preserve"> </w:t>
      </w:r>
      <w:r w:rsidR="00CC3E50">
        <w:rPr>
          <w:rFonts w:ascii="Book Antiqua" w:hAnsi="Book Antiqua" w:cs="Times New Roman"/>
          <w:lang w:val="en-US"/>
        </w:rPr>
        <w:fldChar w:fldCharType="begin" w:fldLock="1"/>
      </w:r>
      <w:r w:rsidR="00CC3E50">
        <w:rPr>
          <w:rFonts w:ascii="Book Antiqua" w:hAnsi="Book Antiqua" w:cs="Times New Roman"/>
          <w:lang w:val="en-US"/>
        </w:rPr>
        <w:instrText>ADDIN CSL_CITATION {"citationItems":[{"id":"ITEM-1","itemData":{"author":[{"dropping-particle":"","family":"Sari","given":"Putri Ramadaniwati","non-dropping-particle":"","parse-names":false,"suffix":""}],"id":"ITEM-1","issued":{"date-parts":[["2020"]]},"publisher":"IAIN Samarinda","title":"Peningkatan Kemampuan Mengenal Huruf Menggunakan Media Gambar Al-Fabeth Pada Kelompok B di TK Al-Fikri Sambutan","type":"article-journal"},"uris":["http://www.mendeley.com/documents/?uuid=ee234b5f-b7ec-4151-82f6-00c75e0e95fd"]}],"mendeley":{"formattedCitation":"(P. R. Sari, 2020)","plainTextFormattedCitation":"(P. R. Sari, 2020)","previouslyFormattedCitation":"(P. R. Sari, 2020)"},"properties":{"noteIndex":0},"schema":"https://github.com/citation-style-language/schema/raw/master/csl-citation.json"}</w:instrText>
      </w:r>
      <w:r w:rsidR="00CC3E50">
        <w:rPr>
          <w:rFonts w:ascii="Book Antiqua" w:hAnsi="Book Antiqua" w:cs="Times New Roman"/>
          <w:lang w:val="en-US"/>
        </w:rPr>
        <w:fldChar w:fldCharType="separate"/>
      </w:r>
      <w:r w:rsidR="00CC3E50" w:rsidRPr="00CC3E50">
        <w:rPr>
          <w:rFonts w:ascii="Book Antiqua" w:hAnsi="Book Antiqua" w:cs="Times New Roman"/>
          <w:noProof/>
          <w:lang w:val="en-US"/>
        </w:rPr>
        <w:t>(P. R. Sari, 2020)</w:t>
      </w:r>
      <w:r w:rsidR="00CC3E50">
        <w:rPr>
          <w:rFonts w:ascii="Book Antiqua" w:hAnsi="Book Antiqua" w:cs="Times New Roman"/>
          <w:lang w:val="en-US"/>
        </w:rPr>
        <w:fldChar w:fldCharType="end"/>
      </w:r>
      <w:r w:rsidRPr="000833DB">
        <w:rPr>
          <w:rFonts w:ascii="Book Antiqua" w:hAnsi="Book Antiqua" w:cs="Times New Roman"/>
        </w:rPr>
        <w:t xml:space="preserve"> menjelaskan bahwa huruf hijaiyah adalah salah satu jenis bahasa yang khas ditampilkan dalam Al-Qur’an. Al-Qur’an memang disusun menggunakan huruf hijaiyah dengan makhraj yang berbeda sekaligus mengisyaratkan bahwa Al-Qur’an diturunkan menggunakan bahasa arab. </w:t>
      </w:r>
      <w:r w:rsidRPr="000833DB">
        <w:rPr>
          <w:rFonts w:ascii="Book Antiqua" w:eastAsia="Times New Roman" w:hAnsi="Book Antiqua" w:cs="Times New Roman"/>
          <w:lang w:eastAsia="id-ID"/>
        </w:rPr>
        <w:t>Kata huruf berasal dari bahasa arab harf atau huruf. Huruf arab disebut juga huruf hijaiyah kata hijaiyah berasal dari kata kerja hajja yang artinya mengeja, menghitung huruf, membaca huruf demi huruf. Hijaiyah berasal dari kata kerja hajja (</w:t>
      </w:r>
      <w:r w:rsidRPr="000833DB">
        <w:rPr>
          <w:rFonts w:ascii="Book Antiqua" w:eastAsia="Times New Roman" w:hAnsi="Book Antiqua" w:cs="Times New Roman"/>
          <w:rtl/>
          <w:lang w:eastAsia="id-ID"/>
        </w:rPr>
        <w:t>ﮞﭲﮪ</w:t>
      </w:r>
      <w:r w:rsidRPr="000833DB">
        <w:rPr>
          <w:rFonts w:ascii="Book Antiqua" w:eastAsia="Times New Roman" w:hAnsi="Book Antiqua" w:cs="Times New Roman"/>
          <w:lang w:eastAsia="id-ID"/>
        </w:rPr>
        <w:t xml:space="preserve">) yang artinya mengeja, menghitung huruf, membaca huruf  </w:t>
      </w:r>
      <w:r w:rsidR="00CC3E50">
        <w:rPr>
          <w:rFonts w:ascii="Book Antiqua" w:eastAsia="Times New Roman" w:hAnsi="Book Antiqua" w:cs="Times New Roman"/>
          <w:lang w:eastAsia="id-ID"/>
        </w:rPr>
        <w:fldChar w:fldCharType="begin" w:fldLock="1"/>
      </w:r>
      <w:r w:rsidR="00CC3E50">
        <w:rPr>
          <w:rFonts w:ascii="Book Antiqua" w:eastAsia="Times New Roman" w:hAnsi="Book Antiqua" w:cs="Times New Roman"/>
          <w:lang w:eastAsia="id-ID"/>
        </w:rPr>
        <w:instrText>ADDIN CSL_CITATION {"citationItems":[{"id":"ITEM-1","itemData":{"author":[{"dropping-particle":"","family":"Arumsari","given":"Dewi","non-dropping-particle":"","parse-names":false,"suffix":""},{"dropping-particle":"","family":"Sunarya","given":"Ilham","non-dropping-particle":"","parse-names":false,"suffix":""}],"id":"ITEM-1","issued":{"date-parts":[["2019"]]},"publisher":"Universitas Muhammadiyah Surakarta","title":"Upaya Meningkatkan Kemampuan Mengenal Huruf Hijaiyah Melalui Media Flash Card Pada Anak Kelompok A Di Taman Kanak-Kanak Rumah Pelangi Colomadu Karanganyar Tahun Ajaran 2018/2019","type":"article"},"uris":["http://www.mendeley.com/documents/?uuid=68b30c84-906d-4101-b7a4-08ea84e0514b"]}],"mendeley":{"formattedCitation":"(Arumsari &amp; Sunarya, 2019)","plainTextFormattedCitation":"(Arumsari &amp; Sunarya, 2019)","previouslyFormattedCitation":"(Arumsari &amp; Sunarya, 2019)"},"properties":{"noteIndex":0},"schema":"https://github.com/citation-style-language/schema/raw/master/csl-citation.json"}</w:instrText>
      </w:r>
      <w:r w:rsidR="00CC3E50">
        <w:rPr>
          <w:rFonts w:ascii="Book Antiqua" w:eastAsia="Times New Roman" w:hAnsi="Book Antiqua" w:cs="Times New Roman"/>
          <w:lang w:eastAsia="id-ID"/>
        </w:rPr>
        <w:fldChar w:fldCharType="separate"/>
      </w:r>
      <w:r w:rsidR="00CC3E50" w:rsidRPr="00CC3E50">
        <w:rPr>
          <w:rFonts w:ascii="Book Antiqua" w:eastAsia="Times New Roman" w:hAnsi="Book Antiqua" w:cs="Times New Roman"/>
          <w:noProof/>
          <w:lang w:eastAsia="id-ID"/>
        </w:rPr>
        <w:t xml:space="preserve">(Arumsari &amp; </w:t>
      </w:r>
      <w:r w:rsidR="00CC3E50" w:rsidRPr="00CC3E50">
        <w:rPr>
          <w:rFonts w:ascii="Book Antiqua" w:eastAsia="Times New Roman" w:hAnsi="Book Antiqua" w:cs="Times New Roman"/>
          <w:noProof/>
          <w:lang w:eastAsia="id-ID"/>
        </w:rPr>
        <w:lastRenderedPageBreak/>
        <w:t>Sunarya, 2019)</w:t>
      </w:r>
      <w:r w:rsidR="00CC3E50">
        <w:rPr>
          <w:rFonts w:ascii="Book Antiqua" w:eastAsia="Times New Roman" w:hAnsi="Book Antiqua" w:cs="Times New Roman"/>
          <w:lang w:eastAsia="id-ID"/>
        </w:rPr>
        <w:fldChar w:fldCharType="end"/>
      </w:r>
      <w:r w:rsidRPr="000833DB">
        <w:rPr>
          <w:rFonts w:ascii="Book Antiqua" w:eastAsia="Times New Roman" w:hAnsi="Book Antiqua" w:cs="Times New Roman"/>
          <w:lang w:eastAsia="id-ID"/>
        </w:rPr>
        <w:t xml:space="preserve">. </w:t>
      </w:r>
      <w:r w:rsidR="00CC3E50">
        <w:rPr>
          <w:rFonts w:ascii="Book Antiqua" w:eastAsia="Times New Roman" w:hAnsi="Book Antiqua" w:cs="Times New Roman"/>
          <w:lang w:val="en-US" w:eastAsia="id-ID"/>
        </w:rPr>
        <w:t xml:space="preserve"> </w:t>
      </w:r>
      <w:r w:rsidR="00CC3E50">
        <w:rPr>
          <w:rFonts w:ascii="Book Antiqua" w:eastAsia="Times New Roman" w:hAnsi="Book Antiqua" w:cs="Times New Roman"/>
          <w:lang w:val="en-US" w:eastAsia="id-ID"/>
        </w:rPr>
        <w:fldChar w:fldCharType="begin" w:fldLock="1"/>
      </w:r>
      <w:r w:rsidR="00CC3E50">
        <w:rPr>
          <w:rFonts w:ascii="Book Antiqua" w:eastAsia="Times New Roman" w:hAnsi="Book Antiqua" w:cs="Times New Roman"/>
          <w:lang w:val="en-US" w:eastAsia="id-ID"/>
        </w:rPr>
        <w:instrText>ADDIN CSL_CITATION {"citationItems":[{"id":"ITEM-1","itemData":{"ISSN":"2622-5077","author":[{"dropping-particle":"","family":"Hasan","given":"Ririn Oktavia","non-dropping-particle":"","parse-names":false,"suffix":""}],"container-title":"Jurnal Penelitian Pendidikan Khusus","id":"ITEM-1","issue":"1","issued":{"date-parts":[["2017"]]},"title":"Meningkatkan Kemampuan Mengenal Huruf Hijaiyah Melalui Media Papan Magnetik Pada Anak Tunagrahita Sedang Kelas VI Slb Karya Padang (Single Subject Research Di Slb Karya Padang Kelas VI/C1)","type":"article-journal","volume":"6"},"uris":["http://www.mendeley.com/documents/?uuid=0d27d34d-8c8d-44b5-99a1-c169f056781a"]}],"mendeley":{"formattedCitation":"(Hasan, 2017)","plainTextFormattedCitation":"(Hasan, 2017)","previouslyFormattedCitation":"(Hasan, 2017)"},"properties":{"noteIndex":0},"schema":"https://github.com/citation-style-language/schema/raw/master/csl-citation.json"}</w:instrText>
      </w:r>
      <w:r w:rsidR="00CC3E50">
        <w:rPr>
          <w:rFonts w:ascii="Book Antiqua" w:eastAsia="Times New Roman" w:hAnsi="Book Antiqua" w:cs="Times New Roman"/>
          <w:lang w:val="en-US" w:eastAsia="id-ID"/>
        </w:rPr>
        <w:fldChar w:fldCharType="separate"/>
      </w:r>
      <w:r w:rsidR="00CC3E50" w:rsidRPr="00CC3E50">
        <w:rPr>
          <w:rFonts w:ascii="Book Antiqua" w:eastAsia="Times New Roman" w:hAnsi="Book Antiqua" w:cs="Times New Roman"/>
          <w:noProof/>
          <w:lang w:val="en-US" w:eastAsia="id-ID"/>
        </w:rPr>
        <w:t>(Hasan, 2017)</w:t>
      </w:r>
      <w:r w:rsidR="00CC3E50">
        <w:rPr>
          <w:rFonts w:ascii="Book Antiqua" w:eastAsia="Times New Roman" w:hAnsi="Book Antiqua" w:cs="Times New Roman"/>
          <w:lang w:val="en-US" w:eastAsia="id-ID"/>
        </w:rPr>
        <w:fldChar w:fldCharType="end"/>
      </w:r>
      <w:r w:rsidRPr="000833DB">
        <w:rPr>
          <w:rFonts w:ascii="Book Antiqua" w:eastAsia="Times New Roman" w:hAnsi="Book Antiqua" w:cs="Times New Roman"/>
          <w:lang w:eastAsia="id-ID"/>
        </w:rPr>
        <w:t xml:space="preserve"> mengemukakan bahwa huruf hijaiyah merupakan kunci dasar mampu membaca Al-Qur’an. Huruf hijaiyah digunakan sebagai ejaan untuk menulis kata atau kalimat dalam Al-Qur’an. </w:t>
      </w:r>
      <w:r w:rsidR="007546C8" w:rsidRPr="000833DB">
        <w:rPr>
          <w:rFonts w:ascii="Book Antiqua" w:eastAsia="Times New Roman" w:hAnsi="Book Antiqua" w:cs="Times New Roman"/>
          <w:lang w:eastAsia="id-ID"/>
        </w:rPr>
        <w:t xml:space="preserve">Huruf hijaiyah disebut juga alphabet arab. Kata alphabet itu sendiri berasal dari bahasa arab alif, ba, ta, </w:t>
      </w:r>
      <w:r w:rsidR="00CC3E50">
        <w:rPr>
          <w:rFonts w:ascii="Book Antiqua" w:eastAsia="Times New Roman" w:hAnsi="Book Antiqua" w:cs="Times New Roman"/>
          <w:lang w:eastAsia="id-ID"/>
        </w:rPr>
        <w:fldChar w:fldCharType="begin" w:fldLock="1"/>
      </w:r>
      <w:r w:rsidR="00CC3E50">
        <w:rPr>
          <w:rFonts w:ascii="Book Antiqua" w:eastAsia="Times New Roman" w:hAnsi="Book Antiqua" w:cs="Times New Roman"/>
          <w:lang w:eastAsia="id-ID"/>
        </w:rPr>
        <w:instrText>ADDIN CSL_CITATION {"citationItems":[{"id":"ITEM-1","itemData":{"author":[{"dropping-particle":"","family":"Wati","given":"Lisna","non-dropping-particle":"","parse-names":false,"suffix":""}],"id":"ITEM-1","issued":{"date-parts":[["2021"]]},"publisher":"STKIP Bina Bangsa Getsempena","title":"MENINGKATKAN KEMAMPUAN MENGENAL HURUF HIJAIYAH MELALUI PERMAINAN DADU HURUF PADA ANAK KELOMPOK B TKIT BINA ANEUK NANGGROE KECAMATAN MUTIARA","type":"article"},"uris":["http://www.mendeley.com/documents/?uuid=b7c872b4-aefc-4c26-af17-0423eb90096b"]}],"mendeley":{"formattedCitation":"(Wati, 2021)","plainTextFormattedCitation":"(Wati, 2021)","previouslyFormattedCitation":"(Wati, 2021)"},"properties":{"noteIndex":0},"schema":"https://github.com/citation-style-language/schema/raw/master/csl-citation.json"}</w:instrText>
      </w:r>
      <w:r w:rsidR="00CC3E50">
        <w:rPr>
          <w:rFonts w:ascii="Book Antiqua" w:eastAsia="Times New Roman" w:hAnsi="Book Antiqua" w:cs="Times New Roman"/>
          <w:lang w:eastAsia="id-ID"/>
        </w:rPr>
        <w:fldChar w:fldCharType="separate"/>
      </w:r>
      <w:r w:rsidR="00CC3E50" w:rsidRPr="00CC3E50">
        <w:rPr>
          <w:rFonts w:ascii="Book Antiqua" w:eastAsia="Times New Roman" w:hAnsi="Book Antiqua" w:cs="Times New Roman"/>
          <w:noProof/>
          <w:lang w:eastAsia="id-ID"/>
        </w:rPr>
        <w:t>(Wati, 2021)</w:t>
      </w:r>
      <w:r w:rsidR="00CC3E50">
        <w:rPr>
          <w:rFonts w:ascii="Book Antiqua" w:eastAsia="Times New Roman" w:hAnsi="Book Antiqua" w:cs="Times New Roman"/>
          <w:lang w:eastAsia="id-ID"/>
        </w:rPr>
        <w:fldChar w:fldCharType="end"/>
      </w:r>
      <w:r w:rsidR="00CC3E50">
        <w:rPr>
          <w:rFonts w:ascii="Book Antiqua" w:eastAsia="Times New Roman" w:hAnsi="Book Antiqua" w:cs="Times New Roman"/>
          <w:lang w:val="en-US" w:eastAsia="id-ID"/>
        </w:rPr>
        <w:t>.</w:t>
      </w:r>
      <w:r w:rsidR="007546C8" w:rsidRPr="000833DB">
        <w:rPr>
          <w:rFonts w:ascii="Book Antiqua" w:eastAsia="Times New Roman" w:hAnsi="Book Antiqua" w:cs="Times New Roman"/>
          <w:lang w:eastAsia="id-ID"/>
        </w:rPr>
        <w:t xml:space="preserve"> Kata alphabet juga berasal dari bahasa arab a-ba-ja-dun, alif, ba, ta, jim dan dal.</w:t>
      </w:r>
    </w:p>
    <w:p w14:paraId="1412AD06" w14:textId="55942DAF" w:rsidR="006479F5" w:rsidRPr="000833DB" w:rsidRDefault="006479F5" w:rsidP="000833DB">
      <w:pPr>
        <w:spacing w:after="0" w:line="240" w:lineRule="auto"/>
        <w:ind w:firstLine="567"/>
        <w:jc w:val="both"/>
        <w:rPr>
          <w:rFonts w:ascii="Book Antiqua" w:eastAsia="Times New Roman" w:hAnsi="Book Antiqua" w:cs="Times New Roman"/>
          <w:lang w:eastAsia="id-ID"/>
        </w:rPr>
      </w:pPr>
      <w:proofErr w:type="spellStart"/>
      <w:r w:rsidRPr="000833DB">
        <w:rPr>
          <w:rFonts w:ascii="Book Antiqua" w:eastAsia="Times New Roman" w:hAnsi="Book Antiqua" w:cs="Times New Roman"/>
          <w:lang w:val="en-US" w:eastAsia="id-ID"/>
        </w:rPr>
        <w:t>Sedangkan</w:t>
      </w:r>
      <w:proofErr w:type="spellEnd"/>
      <w:r w:rsidRPr="000833DB">
        <w:rPr>
          <w:rFonts w:ascii="Book Antiqua" w:eastAsia="Times New Roman" w:hAnsi="Book Antiqua" w:cs="Times New Roman"/>
          <w:lang w:val="en-US" w:eastAsia="id-ID"/>
        </w:rPr>
        <w:t xml:space="preserve"> media </w:t>
      </w:r>
      <w:proofErr w:type="spellStart"/>
      <w:r w:rsidRPr="000833DB">
        <w:rPr>
          <w:rFonts w:ascii="Book Antiqua" w:eastAsia="Times New Roman" w:hAnsi="Book Antiqua" w:cs="Times New Roman"/>
          <w:lang w:val="en-US" w:eastAsia="id-ID"/>
        </w:rPr>
        <w:t>gambar</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berasal</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dari</w:t>
      </w:r>
      <w:proofErr w:type="spellEnd"/>
      <w:r w:rsidRPr="000833DB">
        <w:rPr>
          <w:rFonts w:ascii="Book Antiqua" w:eastAsia="Times New Roman" w:hAnsi="Book Antiqua" w:cs="Times New Roman"/>
          <w:lang w:val="en-US" w:eastAsia="id-ID"/>
        </w:rPr>
        <w:t xml:space="preserve"> </w:t>
      </w:r>
      <w:r w:rsidRPr="000833DB">
        <w:rPr>
          <w:rFonts w:ascii="Book Antiqua" w:hAnsi="Book Antiqua" w:cs="Times New Roman"/>
        </w:rPr>
        <w:t>latin medius yang berarti “tengah”, “Perantara”, atau “Pengantar”. Dalam bahasa arab media adalah perantara atau pengantar pesan dari pengirim kepada penerima pesan. Menurut Association Of Education and Comunication Technology</w:t>
      </w:r>
      <w:r w:rsidR="00CC3E50">
        <w:rPr>
          <w:rFonts w:ascii="Book Antiqua" w:hAnsi="Book Antiqua" w:cs="Times New Roman"/>
          <w:lang w:val="en-US"/>
        </w:rPr>
        <w:t xml:space="preserve"> </w:t>
      </w:r>
      <w:r w:rsidR="00CC3E50">
        <w:rPr>
          <w:rFonts w:ascii="Book Antiqua" w:hAnsi="Book Antiqua" w:cs="Times New Roman"/>
          <w:lang w:val="en-US"/>
        </w:rPr>
        <w:fldChar w:fldCharType="begin" w:fldLock="1"/>
      </w:r>
      <w:r w:rsidR="00CC3E50">
        <w:rPr>
          <w:rFonts w:ascii="Book Antiqua" w:hAnsi="Book Antiqua" w:cs="Times New Roman"/>
          <w:lang w:val="en-US"/>
        </w:rPr>
        <w:instrText>ADDIN CSL_CITATION {"citationItems":[{"id":"ITEM-1","itemData":{"ISSN":"2723-1437","author":[{"dropping-particle":"","family":"Nurhidayah","given":"Nurhidayah","non-dropping-particle":"","parse-names":false,"suffix":""},{"dropping-particle":"","family":"Jabir","given":"Muh","non-dropping-particle":"","parse-names":false,"suffix":""}],"container-title":"Ana'Bulava: Jurnal Pendidikan Anak","id":"ITEM-1","issue":"1","issued":{"date-parts":[["2020"]]},"page":"53-62","title":"Studi Analisis Kemampuan Mengenal Huruf Hijaiyah Pada Anak Usia Dini Melalui Bermain Puzzle Di Kelompok B TK AL-KHAIRAAT Kabonena Kota Palu","type":"article-journal","volume":"1"},"uris":["http://www.mendeley.com/documents/?uuid=d9da6000-6481-40cb-8c26-21f87f31198d"]}],"mendeley":{"formattedCitation":"(Nurhidayah &amp; Jabir, 2020)","plainTextFormattedCitation":"(Nurhidayah &amp; Jabir, 2020)","previouslyFormattedCitation":"(Nurhidayah &amp; Jabir, 2020)"},"properties":{"noteIndex":0},"schema":"https://github.com/citation-style-language/schema/raw/master/csl-citation.json"}</w:instrText>
      </w:r>
      <w:r w:rsidR="00CC3E50">
        <w:rPr>
          <w:rFonts w:ascii="Book Antiqua" w:hAnsi="Book Antiqua" w:cs="Times New Roman"/>
          <w:lang w:val="en-US"/>
        </w:rPr>
        <w:fldChar w:fldCharType="separate"/>
      </w:r>
      <w:r w:rsidR="00CC3E50" w:rsidRPr="00CC3E50">
        <w:rPr>
          <w:rFonts w:ascii="Book Antiqua" w:hAnsi="Book Antiqua" w:cs="Times New Roman"/>
          <w:noProof/>
          <w:lang w:val="en-US"/>
        </w:rPr>
        <w:t>(Nurhidayah &amp; Jabir, 2020)</w:t>
      </w:r>
      <w:r w:rsidR="00CC3E50">
        <w:rPr>
          <w:rFonts w:ascii="Book Antiqua" w:hAnsi="Book Antiqua" w:cs="Times New Roman"/>
          <w:lang w:val="en-US"/>
        </w:rPr>
        <w:fldChar w:fldCharType="end"/>
      </w:r>
      <w:r w:rsidR="00CC3E50">
        <w:rPr>
          <w:rFonts w:ascii="Book Antiqua" w:hAnsi="Book Antiqua" w:cs="Times New Roman"/>
          <w:lang w:val="en-US"/>
        </w:rPr>
        <w:t xml:space="preserve"> </w:t>
      </w:r>
      <w:r w:rsidRPr="000833DB">
        <w:rPr>
          <w:rFonts w:ascii="Book Antiqua" w:hAnsi="Book Antiqua" w:cs="Times New Roman"/>
        </w:rPr>
        <w:t>Media merupakan segala bentuk dan saluran yang digunakan orang untuk menyalurkan pesan atau informasi.</w:t>
      </w:r>
      <w:r w:rsidRPr="000833DB">
        <w:rPr>
          <w:rFonts w:ascii="Book Antiqua" w:eastAsia="Times New Roman" w:hAnsi="Book Antiqua" w:cs="Times New Roman"/>
          <w:lang w:eastAsia="id-ID"/>
        </w:rPr>
        <w:t xml:space="preserve">Menurut </w:t>
      </w:r>
      <w:r w:rsidR="00814446">
        <w:rPr>
          <w:rFonts w:ascii="Book Antiqua" w:eastAsia="Times New Roman" w:hAnsi="Book Antiqua" w:cs="Times New Roman"/>
          <w:lang w:val="en-US" w:eastAsia="id-ID"/>
        </w:rPr>
        <w:t xml:space="preserve"> </w:t>
      </w:r>
      <w:r w:rsidR="00814446">
        <w:rPr>
          <w:rFonts w:ascii="Book Antiqua" w:eastAsia="Times New Roman" w:hAnsi="Book Antiqua" w:cs="Times New Roman"/>
          <w:lang w:val="en-US" w:eastAsia="id-ID"/>
        </w:rPr>
        <w:fldChar w:fldCharType="begin" w:fldLock="1"/>
      </w:r>
      <w:r w:rsidR="00814446">
        <w:rPr>
          <w:rFonts w:ascii="Book Antiqua" w:eastAsia="Times New Roman" w:hAnsi="Book Antiqua" w:cs="Times New Roman"/>
          <w:lang w:val="en-US" w:eastAsia="id-ID"/>
        </w:rPr>
        <w:instrText>ADDIN CSL_CITATION {"citationItems":[{"id":"ITEM-1","itemData":{"ISSN":"2746-0738","author":[{"dropping-particle":"","family":"Fauziddin","given":"Mohammad","non-dropping-particle":"","parse-names":false,"suffix":""},{"dropping-particle":"","family":"Fikriya","given":"Makhyatul","non-dropping-particle":"","parse-names":false,"suffix":""}],"container-title":"Journal of Education Research","id":"ITEM-1","issue":"1","issued":{"date-parts":[["2020"]]},"page":"46-54","title":"Mengenal Kosakata Bahasa Arab melalui Permainan Kartu Huruf Hijaiyah yang Dilengkapi Kosakata","type":"article-journal","volume":"1"},"uris":["http://www.mendeley.com/documents/?uuid=c883f3fd-c2a6-4c33-8463-2b2b402d28db"]}],"mendeley":{"formattedCitation":"(Fauziddin &amp; Fikriya, 2020)","plainTextFormattedCitation":"(Fauziddin &amp; Fikriya, 2020)","previouslyFormattedCitation":"(Fauziddin &amp; Fikriya, 2020)"},"properties":{"noteIndex":0},"schema":"https://github.com/citation-style-language/schema/raw/master/csl-citation.json"}</w:instrText>
      </w:r>
      <w:r w:rsidR="00814446">
        <w:rPr>
          <w:rFonts w:ascii="Book Antiqua" w:eastAsia="Times New Roman" w:hAnsi="Book Antiqua" w:cs="Times New Roman"/>
          <w:lang w:val="en-US" w:eastAsia="id-ID"/>
        </w:rPr>
        <w:fldChar w:fldCharType="separate"/>
      </w:r>
      <w:r w:rsidR="00814446" w:rsidRPr="00814446">
        <w:rPr>
          <w:rFonts w:ascii="Book Antiqua" w:eastAsia="Times New Roman" w:hAnsi="Book Antiqua" w:cs="Times New Roman"/>
          <w:noProof/>
          <w:lang w:val="en-US" w:eastAsia="id-ID"/>
        </w:rPr>
        <w:t>(Fauziddin &amp; Fikriya, 2020)</w:t>
      </w:r>
      <w:r w:rsidR="00814446">
        <w:rPr>
          <w:rFonts w:ascii="Book Antiqua" w:eastAsia="Times New Roman" w:hAnsi="Book Antiqua" w:cs="Times New Roman"/>
          <w:lang w:val="en-US" w:eastAsia="id-ID"/>
        </w:rPr>
        <w:fldChar w:fldCharType="end"/>
      </w:r>
      <w:r w:rsidRPr="000833DB">
        <w:rPr>
          <w:rFonts w:ascii="Book Antiqua" w:eastAsia="Times New Roman" w:hAnsi="Book Antiqua" w:cs="Times New Roman"/>
          <w:lang w:eastAsia="id-ID"/>
        </w:rPr>
        <w:t xml:space="preserve"> media didefinisikan sebagai berbagai jenis komponen dalam lingkungan siswa yang dapat</w:t>
      </w:r>
      <w:r w:rsidRPr="000833DB">
        <w:rPr>
          <w:rFonts w:ascii="Book Antiqua" w:eastAsia="Times New Roman" w:hAnsi="Book Antiqua" w:cs="Times New Roman"/>
          <w:lang w:val="en-US" w:eastAsia="id-ID"/>
        </w:rPr>
        <w:t xml:space="preserve"> </w:t>
      </w:r>
      <w:r w:rsidRPr="000833DB">
        <w:rPr>
          <w:rFonts w:ascii="Book Antiqua" w:eastAsia="Times New Roman" w:hAnsi="Book Antiqua" w:cs="Times New Roman"/>
          <w:lang w:eastAsia="id-ID"/>
        </w:rPr>
        <w:t>merangsangnya untuk belajar.</w:t>
      </w:r>
      <w:r w:rsidR="00CC3E50">
        <w:rPr>
          <w:rFonts w:ascii="Book Antiqua" w:eastAsia="Times New Roman" w:hAnsi="Book Antiqua" w:cs="Times New Roman"/>
          <w:lang w:val="en-US" w:eastAsia="id-ID"/>
        </w:rPr>
        <w:t xml:space="preserve"> </w:t>
      </w:r>
      <w:r w:rsidR="00CC3E50">
        <w:rPr>
          <w:rFonts w:ascii="Book Antiqua" w:eastAsia="Times New Roman" w:hAnsi="Book Antiqua" w:cs="Times New Roman"/>
          <w:lang w:val="en-US" w:eastAsia="id-ID"/>
        </w:rPr>
        <w:fldChar w:fldCharType="begin" w:fldLock="1"/>
      </w:r>
      <w:r w:rsidR="00CC3E50">
        <w:rPr>
          <w:rFonts w:ascii="Book Antiqua" w:eastAsia="Times New Roman" w:hAnsi="Book Antiqua" w:cs="Times New Roman"/>
          <w:lang w:val="en-US" w:eastAsia="id-ID"/>
        </w:rPr>
        <w:instrText>ADDIN CSL_CITATION {"citationItems":[{"id":"ITEM-1","itemData":{"author":[{"dropping-particle":"","family":"MUKHTAR","given":"T R I PRATIWI","non-dropping-particle":"","parse-names":false,"suffix":""}],"id":"ITEM-1","issued":{"date-parts":[["2019"]]},"publisher":"IAN KENDARI","title":"MENINGKATKAN KEMAMPUAN MENGENAL HURUF HIJAIYAH MELALUI MEDIA KARTU HURUF PADA ANAK TUNAGRAHITA DI SLB BF MANDARA KENDARI","type":"article"},"uris":["http://www.mendeley.com/documents/?uuid=0221b3b4-bdae-4a9e-a169-7f99be46bdb9"]}],"mendeley":{"formattedCitation":"(MUKHTAR, 2019)","plainTextFormattedCitation":"(MUKHTAR, 2019)","previouslyFormattedCitation":"(MUKHTAR, 2019)"},"properties":{"noteIndex":0},"schema":"https://github.com/citation-style-language/schema/raw/master/csl-citation.json"}</w:instrText>
      </w:r>
      <w:r w:rsidR="00CC3E50">
        <w:rPr>
          <w:rFonts w:ascii="Book Antiqua" w:eastAsia="Times New Roman" w:hAnsi="Book Antiqua" w:cs="Times New Roman"/>
          <w:lang w:val="en-US" w:eastAsia="id-ID"/>
        </w:rPr>
        <w:fldChar w:fldCharType="separate"/>
      </w:r>
      <w:r w:rsidR="00CC3E50" w:rsidRPr="00CC3E50">
        <w:rPr>
          <w:rFonts w:ascii="Book Antiqua" w:eastAsia="Times New Roman" w:hAnsi="Book Antiqua" w:cs="Times New Roman"/>
          <w:noProof/>
          <w:lang w:val="en-US" w:eastAsia="id-ID"/>
        </w:rPr>
        <w:t>(MUKHTAR, 2019)</w:t>
      </w:r>
      <w:r w:rsidR="00CC3E50">
        <w:rPr>
          <w:rFonts w:ascii="Book Antiqua" w:eastAsia="Times New Roman" w:hAnsi="Book Antiqua" w:cs="Times New Roman"/>
          <w:lang w:val="en-US" w:eastAsia="id-ID"/>
        </w:rPr>
        <w:fldChar w:fldCharType="end"/>
      </w:r>
      <w:r w:rsidRPr="000833DB">
        <w:rPr>
          <w:rFonts w:ascii="Book Antiqua" w:eastAsia="Times New Roman" w:hAnsi="Book Antiqua" w:cs="Times New Roman"/>
          <w:lang w:eastAsia="id-ID"/>
        </w:rPr>
        <w:t xml:space="preserve"> memberikan pengertian media sebagai sesuatu yang dapat digunakan untuk menyalurkan pesan dari pengirim ke penerima sehingga dapat merangsang fikiran, perasaan, perhatian dan minat serta perhatian siswa sedemikian rupa sehingga proses belajar terjadi. </w:t>
      </w:r>
      <w:r w:rsidRPr="000833DB">
        <w:rPr>
          <w:rFonts w:ascii="Book Antiqua" w:hAnsi="Book Antiqua" w:cs="Times New Roman"/>
        </w:rPr>
        <w:t xml:space="preserve">Menurut </w:t>
      </w:r>
      <w:r w:rsidR="00CC3E50">
        <w:rPr>
          <w:rFonts w:ascii="Book Antiqua" w:hAnsi="Book Antiqua" w:cs="Times New Roman"/>
          <w:lang w:val="en-US"/>
        </w:rPr>
        <w:t xml:space="preserve"> </w:t>
      </w:r>
      <w:r w:rsidR="00CC3E50">
        <w:rPr>
          <w:rFonts w:ascii="Book Antiqua" w:hAnsi="Book Antiqua" w:cs="Times New Roman"/>
          <w:lang w:val="en-US"/>
        </w:rPr>
        <w:fldChar w:fldCharType="begin" w:fldLock="1"/>
      </w:r>
      <w:r w:rsidR="00814446">
        <w:rPr>
          <w:rFonts w:ascii="Book Antiqua" w:hAnsi="Book Antiqua" w:cs="Times New Roman"/>
          <w:lang w:val="en-US"/>
        </w:rPr>
        <w:instrText>ADDIN CSL_CITATION {"citationItems":[{"id":"ITEM-1","itemData":{"author":[{"dropping-particle":"","family":"Mustofina","given":"Mustofina","non-dropping-particle":"","parse-names":false,"suffix":""}],"id":"ITEM-1","issued":{"date-parts":[["2016"]]},"publisher":"UIN Walisongo","title":"Peningkatan kemampuan mengenal huruf Hijaiyah melalui media kartu mata pelajaran Al-Qur’an dan Hadits siswa kelas IB MI Nyatnyono 02 Ungaran Barat tahun pelajaran 2015/2016","type":"article"},"uris":["http://www.mendeley.com/documents/?uuid=e0aca280-a581-4f0d-bb96-ad7a5073c67a"]}],"mendeley":{"formattedCitation":"(Mustofina, 2016)","plainTextFormattedCitation":"(Mustofina, 2016)","previouslyFormattedCitation":"(Mustofina, 2016)"},"properties":{"noteIndex":0},"schema":"https://github.com/citation-style-language/schema/raw/master/csl-citation.json"}</w:instrText>
      </w:r>
      <w:r w:rsidR="00CC3E50">
        <w:rPr>
          <w:rFonts w:ascii="Book Antiqua" w:hAnsi="Book Antiqua" w:cs="Times New Roman"/>
          <w:lang w:val="en-US"/>
        </w:rPr>
        <w:fldChar w:fldCharType="separate"/>
      </w:r>
      <w:r w:rsidR="00CC3E50" w:rsidRPr="00CC3E50">
        <w:rPr>
          <w:rFonts w:ascii="Book Antiqua" w:hAnsi="Book Antiqua" w:cs="Times New Roman"/>
          <w:noProof/>
          <w:lang w:val="en-US"/>
        </w:rPr>
        <w:t>(Mustofina, 2016)</w:t>
      </w:r>
      <w:r w:rsidR="00CC3E50">
        <w:rPr>
          <w:rFonts w:ascii="Book Antiqua" w:hAnsi="Book Antiqua" w:cs="Times New Roman"/>
          <w:lang w:val="en-US"/>
        </w:rPr>
        <w:fldChar w:fldCharType="end"/>
      </w:r>
      <w:r w:rsidRPr="000833DB">
        <w:rPr>
          <w:rFonts w:ascii="Book Antiqua" w:hAnsi="Book Antiqua" w:cs="Times New Roman"/>
        </w:rPr>
        <w:t xml:space="preserve"> fungsi media dalam pembelajaran dapat membangkitkan keinginan dan minat baru, meningkatkan motivasi dan rangsangan kegiatan belajar dan bahkan berpengaruh secara psikologis kepada siswa.</w:t>
      </w:r>
    </w:p>
    <w:p w14:paraId="721793E2" w14:textId="357F5BE6" w:rsidR="006479F5" w:rsidRPr="000833DB" w:rsidRDefault="006479F5" w:rsidP="000833DB">
      <w:pPr>
        <w:autoSpaceDE w:val="0"/>
        <w:autoSpaceDN w:val="0"/>
        <w:adjustRightInd w:val="0"/>
        <w:spacing w:after="0" w:line="240" w:lineRule="auto"/>
        <w:ind w:firstLine="567"/>
        <w:jc w:val="both"/>
        <w:rPr>
          <w:rFonts w:ascii="Book Antiqua" w:eastAsia="Times New Roman" w:hAnsi="Book Antiqua" w:cs="Times New Roman"/>
          <w:lang w:val="en-US" w:eastAsia="id-ID"/>
        </w:rPr>
      </w:pPr>
      <w:r w:rsidRPr="000833DB">
        <w:rPr>
          <w:rFonts w:ascii="Book Antiqua" w:eastAsia="Times New Roman" w:hAnsi="Book Antiqua" w:cs="Times New Roman"/>
          <w:lang w:val="en-US" w:eastAsia="id-ID"/>
        </w:rPr>
        <w:t xml:space="preserve">Dari </w:t>
      </w:r>
      <w:proofErr w:type="spellStart"/>
      <w:r w:rsidRPr="000833DB">
        <w:rPr>
          <w:rFonts w:ascii="Book Antiqua" w:eastAsia="Times New Roman" w:hAnsi="Book Antiqua" w:cs="Times New Roman"/>
          <w:lang w:val="en-US" w:eastAsia="id-ID"/>
        </w:rPr>
        <w:t>hasil</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penelitian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kemampuan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anak</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dalam</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mengenal</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huruf</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hijaiyah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melalui</w:t>
      </w:r>
      <w:proofErr w:type="spellEnd"/>
      <w:r w:rsidRPr="000833DB">
        <w:rPr>
          <w:rFonts w:ascii="Book Antiqua" w:eastAsia="Times New Roman" w:hAnsi="Book Antiqua" w:cs="Times New Roman"/>
          <w:lang w:val="en-US" w:eastAsia="id-ID"/>
        </w:rPr>
        <w:t xml:space="preserve"> media </w:t>
      </w:r>
      <w:proofErr w:type="spellStart"/>
      <w:r w:rsidRPr="000833DB">
        <w:rPr>
          <w:rFonts w:ascii="Book Antiqua" w:eastAsia="Times New Roman" w:hAnsi="Book Antiqua" w:cs="Times New Roman"/>
          <w:lang w:val="en-US" w:eastAsia="id-ID"/>
        </w:rPr>
        <w:t>gambar</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sangatlah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efektif</w:t>
      </w:r>
      <w:proofErr w:type="spellEnd"/>
      <w:r w:rsidRPr="000833DB">
        <w:rPr>
          <w:rFonts w:ascii="Book Antiqua" w:eastAsia="Times New Roman" w:hAnsi="Book Antiqua" w:cs="Times New Roman"/>
          <w:lang w:val="en-US" w:eastAsia="id-ID"/>
        </w:rPr>
        <w:t xml:space="preserve">. </w:t>
      </w:r>
      <w:r w:rsidR="00531324" w:rsidRPr="000833DB">
        <w:rPr>
          <w:rFonts w:ascii="Book Antiqua" w:eastAsia="Times New Roman" w:hAnsi="Book Antiqua" w:cs="Times New Roman"/>
          <w:lang w:val="en-US" w:eastAsia="id-ID"/>
        </w:rPr>
        <w:t xml:space="preserve"> Dari </w:t>
      </w:r>
      <w:proofErr w:type="spellStart"/>
      <w:r w:rsidR="00531324" w:rsidRPr="000833DB">
        <w:rPr>
          <w:rFonts w:ascii="Book Antiqua" w:eastAsia="Times New Roman" w:hAnsi="Book Antiqua" w:cs="Times New Roman"/>
          <w:lang w:val="en-US" w:eastAsia="id-ID"/>
        </w:rPr>
        <w:t>aspek</w:t>
      </w:r>
      <w:proofErr w:type="spellEnd"/>
      <w:r w:rsidR="00531324" w:rsidRPr="000833DB">
        <w:rPr>
          <w:rFonts w:ascii="Book Antiqua" w:eastAsia="Times New Roman" w:hAnsi="Book Antiqua" w:cs="Times New Roman"/>
          <w:lang w:val="en-US" w:eastAsia="id-ID"/>
        </w:rPr>
        <w:t xml:space="preserve"> yang </w:t>
      </w:r>
      <w:proofErr w:type="spellStart"/>
      <w:r w:rsidR="00531324" w:rsidRPr="000833DB">
        <w:rPr>
          <w:rFonts w:ascii="Book Antiqua" w:eastAsia="Times New Roman" w:hAnsi="Book Antiqua" w:cs="Times New Roman"/>
          <w:lang w:val="en-US" w:eastAsia="id-ID"/>
        </w:rPr>
        <w:t>diamati</w:t>
      </w:r>
      <w:proofErr w:type="spellEnd"/>
      <w:r w:rsidR="00531324" w:rsidRPr="000833DB">
        <w:rPr>
          <w:rFonts w:ascii="Book Antiqua" w:eastAsia="Times New Roman" w:hAnsi="Book Antiqua" w:cs="Times New Roman"/>
          <w:lang w:val="en-US" w:eastAsia="id-ID"/>
        </w:rPr>
        <w:t xml:space="preserve"> </w:t>
      </w:r>
      <w:proofErr w:type="spellStart"/>
      <w:r w:rsidR="00531324" w:rsidRPr="000833DB">
        <w:rPr>
          <w:rFonts w:ascii="Book Antiqua" w:eastAsia="Times New Roman" w:hAnsi="Book Antiqua" w:cs="Times New Roman"/>
          <w:lang w:val="en-US" w:eastAsia="id-ID"/>
        </w:rPr>
        <w:t>yaitu</w:t>
      </w:r>
      <w:proofErr w:type="spellEnd"/>
      <w:r w:rsidR="00531324" w:rsidRPr="000833DB">
        <w:rPr>
          <w:rFonts w:ascii="Book Antiqua" w:eastAsia="Times New Roman" w:hAnsi="Book Antiqua" w:cs="Times New Roman"/>
          <w:lang w:val="en-US" w:eastAsia="id-ID"/>
        </w:rPr>
        <w:t xml:space="preserve"> </w:t>
      </w:r>
      <w:proofErr w:type="spellStart"/>
      <w:r w:rsidR="00531324" w:rsidRPr="000833DB">
        <w:rPr>
          <w:rFonts w:ascii="Book Antiqua" w:eastAsia="Times New Roman" w:hAnsi="Book Antiqua" w:cs="Times New Roman"/>
          <w:lang w:val="en-US" w:eastAsia="id-ID"/>
        </w:rPr>
        <w:t>a</w:t>
      </w:r>
      <w:r w:rsidRPr="000833DB">
        <w:rPr>
          <w:rFonts w:ascii="Book Antiqua" w:eastAsia="Times New Roman" w:hAnsi="Book Antiqua" w:cs="Times New Roman"/>
          <w:lang w:val="en-US" w:eastAsia="id-ID"/>
        </w:rPr>
        <w:t>nak</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mampu</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mengenal</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huruf</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hijaiyah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dengan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mengetahui</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huruf-huruf</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hijaiyah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anak</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dapat</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menyebutkan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huruf</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hijaiyah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dari</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awal</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hingga</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akhir</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Selain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itu</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anak</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dapat</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melafalkan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huruf</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hijaiyah</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sesuai</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dengan</w:t>
      </w:r>
      <w:proofErr w:type="spellEnd"/>
      <w:r w:rsidRPr="000833DB">
        <w:rPr>
          <w:rFonts w:ascii="Book Antiqua" w:eastAsia="Times New Roman" w:hAnsi="Book Antiqua" w:cs="Times New Roman"/>
          <w:lang w:val="en-US" w:eastAsia="id-ID"/>
        </w:rPr>
        <w:t xml:space="preserve"> </w:t>
      </w:r>
      <w:proofErr w:type="spellStart"/>
      <w:r w:rsidRPr="000833DB">
        <w:rPr>
          <w:rFonts w:ascii="Book Antiqua" w:eastAsia="Times New Roman" w:hAnsi="Book Antiqua" w:cs="Times New Roman"/>
          <w:lang w:val="en-US" w:eastAsia="id-ID"/>
        </w:rPr>
        <w:t>makhrojalnya</w:t>
      </w:r>
      <w:proofErr w:type="spellEnd"/>
      <w:r w:rsidRPr="000833DB">
        <w:rPr>
          <w:rFonts w:ascii="Book Antiqua" w:eastAsia="Times New Roman" w:hAnsi="Book Antiqua" w:cs="Times New Roman"/>
          <w:lang w:val="en-US" w:eastAsia="id-ID"/>
        </w:rPr>
        <w:t>.</w:t>
      </w:r>
    </w:p>
    <w:p w14:paraId="4A53B512" w14:textId="3687B2D7" w:rsidR="00DF1B45" w:rsidRPr="000833DB" w:rsidRDefault="00CF06DC" w:rsidP="000833DB">
      <w:pPr>
        <w:spacing w:after="0" w:line="240" w:lineRule="auto"/>
        <w:ind w:firstLine="567"/>
        <w:jc w:val="both"/>
        <w:rPr>
          <w:rFonts w:ascii="Book Antiqua" w:eastAsia="Times New Roman" w:hAnsi="Book Antiqua" w:cs="Times New Roman"/>
          <w:lang w:val="en-US" w:eastAsia="id-ID"/>
        </w:rPr>
      </w:pPr>
      <w:r w:rsidRPr="000833DB">
        <w:rPr>
          <w:rFonts w:ascii="Book Antiqua" w:hAnsi="Book Antiqua" w:cs="Times New Roman"/>
        </w:rPr>
        <w:t xml:space="preserve">Upaya peningkatan kemampuan mengenal huruf hijaiyah melalui media gambar pada kelas B PAUD Duta Raudha Center Riau. Setelah dilakukan analisa data, maka pengujian hipotesis tindakan kemampuan mengenal huruf hijaiyah anak, dapat ditunjukkan adanya peningkatan yang signifikan pada siklus I dan siklus II. Menunjukkan adanya kemampuan mengenal huruf hijaiyah anak melalui media gambar pada anak kelas B PAUD Duta Raudha Center Riau meningkat, peningkatan tersebut terjadi pada setiap pertemuan. Peningkatan persentase kemampuan mengenal huruf hijaiyah anak pada pra tindakan sebesar 31% mengalami peningkatan pada siklus I sebesar 56%, sedangkan pada siklus II mengalami peningkatan sebesar 82% dengan kriteria perkembangan Berkembang Sangat Baik (BSB) dan telah mencapai indikator keberhasilan yaitu 80%. </w:t>
      </w:r>
      <w:r w:rsidRPr="000833DB">
        <w:rPr>
          <w:rFonts w:ascii="Book Antiqua" w:eastAsia="Times New Roman" w:hAnsi="Book Antiqua" w:cs="Times New Roman"/>
          <w:lang w:eastAsia="id-ID"/>
        </w:rPr>
        <w:t>Dengan demikian, penelitian tindakan kelas yang dilaksanakan dengan menerapkan media gambar dapat dikatakan berhasil serta mampu meningkatkan kemampuan mengenal huruf hijaiya</w:t>
      </w:r>
      <w:r w:rsidRPr="000833DB">
        <w:rPr>
          <w:rFonts w:ascii="Book Antiqua" w:eastAsia="Times New Roman" w:hAnsi="Book Antiqua" w:cs="Times New Roman"/>
          <w:lang w:val="en-US" w:eastAsia="id-ID"/>
        </w:rPr>
        <w:t>h d</w:t>
      </w:r>
      <w:r w:rsidRPr="000833DB">
        <w:rPr>
          <w:rFonts w:ascii="Book Antiqua" w:eastAsia="Times New Roman" w:hAnsi="Book Antiqua" w:cs="Times New Roman"/>
          <w:lang w:eastAsia="id-ID"/>
        </w:rPr>
        <w:t>i kelas B</w:t>
      </w:r>
      <w:r w:rsidRPr="000833DB">
        <w:rPr>
          <w:rFonts w:ascii="Book Antiqua" w:eastAsia="Times New Roman" w:hAnsi="Book Antiqua" w:cs="Times New Roman"/>
          <w:lang w:val="en-US" w:eastAsia="id-ID"/>
        </w:rPr>
        <w:t xml:space="preserve"> PAUD Duta </w:t>
      </w:r>
      <w:proofErr w:type="spellStart"/>
      <w:r w:rsidRPr="000833DB">
        <w:rPr>
          <w:rFonts w:ascii="Book Antiqua" w:eastAsia="Times New Roman" w:hAnsi="Book Antiqua" w:cs="Times New Roman"/>
          <w:lang w:val="en-US" w:eastAsia="id-ID"/>
        </w:rPr>
        <w:t>Raudha</w:t>
      </w:r>
      <w:proofErr w:type="spellEnd"/>
      <w:r w:rsidRPr="000833DB">
        <w:rPr>
          <w:rFonts w:ascii="Book Antiqua" w:eastAsia="Times New Roman" w:hAnsi="Book Antiqua" w:cs="Times New Roman"/>
          <w:lang w:val="en-US" w:eastAsia="id-ID"/>
        </w:rPr>
        <w:t xml:space="preserve"> Center Riau</w:t>
      </w:r>
      <w:r w:rsidRPr="000833DB">
        <w:rPr>
          <w:rFonts w:ascii="Book Antiqua" w:eastAsia="Times New Roman" w:hAnsi="Book Antiqua" w:cs="Times New Roman"/>
          <w:lang w:eastAsia="id-ID"/>
        </w:rPr>
        <w:t xml:space="preserve"> Rumbai Pesisir.</w:t>
      </w:r>
    </w:p>
    <w:p w14:paraId="21A26684" w14:textId="77777777" w:rsidR="00FE375B" w:rsidRPr="000833DB" w:rsidRDefault="00FE375B" w:rsidP="00814446">
      <w:pPr>
        <w:spacing w:after="0" w:line="240" w:lineRule="auto"/>
        <w:ind w:firstLine="567"/>
        <w:jc w:val="both"/>
        <w:rPr>
          <w:rFonts w:ascii="Book Antiqua" w:hAnsi="Book Antiqua" w:cs="Times New Roman"/>
          <w:sz w:val="24"/>
          <w:szCs w:val="24"/>
        </w:rPr>
      </w:pPr>
      <w:r w:rsidRPr="000833DB">
        <w:rPr>
          <w:rFonts w:ascii="Book Antiqua" w:hAnsi="Book Antiqua" w:cs="Times New Roman"/>
          <w:sz w:val="24"/>
          <w:szCs w:val="24"/>
        </w:rPr>
        <w:t xml:space="preserve">Observasi pratindakan dilakukan pada bulan juni 2019. Pada tahap ini peneliti mengamati kemampuan mengenal huruf hijaiyah  kelompok B. Hasil Observasi kemampuan </w:t>
      </w:r>
      <w:r w:rsidRPr="00814446">
        <w:rPr>
          <w:rFonts w:ascii="Book Antiqua" w:hAnsi="Book Antiqua" w:cs="Times New Roman"/>
        </w:rPr>
        <w:t>mengenal</w:t>
      </w:r>
      <w:r w:rsidRPr="000833DB">
        <w:rPr>
          <w:rFonts w:ascii="Book Antiqua" w:hAnsi="Book Antiqua" w:cs="Times New Roman"/>
          <w:sz w:val="24"/>
          <w:szCs w:val="24"/>
        </w:rPr>
        <w:t xml:space="preserve"> huruf hijaiyah   pratindakan anak dengan menggunakan instrumen lembar observasi hasilnya disajikan dalam tabel berikut :</w:t>
      </w:r>
    </w:p>
    <w:p w14:paraId="49D011AD" w14:textId="77777777" w:rsidR="000945A9" w:rsidRDefault="000945A9" w:rsidP="000833DB">
      <w:pPr>
        <w:spacing w:after="0" w:line="240" w:lineRule="auto"/>
        <w:ind w:left="426"/>
        <w:jc w:val="center"/>
        <w:rPr>
          <w:rFonts w:ascii="Book Antiqua" w:hAnsi="Book Antiqua" w:cs="Times New Roman"/>
          <w:sz w:val="24"/>
          <w:szCs w:val="24"/>
        </w:rPr>
      </w:pPr>
    </w:p>
    <w:p w14:paraId="6E43ABF8" w14:textId="7C4EA72E" w:rsidR="00FE375B" w:rsidRPr="000833DB" w:rsidRDefault="00FE375B" w:rsidP="000833DB">
      <w:pPr>
        <w:spacing w:after="0" w:line="240" w:lineRule="auto"/>
        <w:ind w:left="426"/>
        <w:jc w:val="center"/>
        <w:rPr>
          <w:rFonts w:ascii="Book Antiqua" w:hAnsi="Book Antiqua" w:cs="Times New Roman"/>
          <w:sz w:val="24"/>
          <w:szCs w:val="24"/>
        </w:rPr>
      </w:pPr>
      <w:r w:rsidRPr="000833DB">
        <w:rPr>
          <w:rFonts w:ascii="Book Antiqua" w:hAnsi="Book Antiqua" w:cs="Times New Roman"/>
          <w:sz w:val="24"/>
          <w:szCs w:val="24"/>
        </w:rPr>
        <w:t xml:space="preserve">Tabel </w:t>
      </w:r>
      <w:r w:rsidR="000945A9">
        <w:rPr>
          <w:rFonts w:ascii="Book Antiqua" w:hAnsi="Book Antiqua" w:cs="Times New Roman"/>
          <w:sz w:val="24"/>
          <w:szCs w:val="24"/>
          <w:lang w:val="en-US"/>
        </w:rPr>
        <w:t>1</w:t>
      </w:r>
      <w:r w:rsidRPr="000833DB">
        <w:rPr>
          <w:rFonts w:ascii="Book Antiqua" w:hAnsi="Book Antiqua" w:cs="Times New Roman"/>
          <w:sz w:val="24"/>
          <w:szCs w:val="24"/>
        </w:rPr>
        <w:t xml:space="preserve"> : Kemampuan Mengenal Huruf Hijaiyah di Kelas B Pra Siklus</w:t>
      </w:r>
    </w:p>
    <w:tbl>
      <w:tblPr>
        <w:tblpPr w:leftFromText="180" w:rightFromText="180" w:bottomFromText="200" w:vertAnchor="text" w:horzAnchor="margin" w:tblpX="-408" w:tblpY="72"/>
        <w:tblW w:w="9820" w:type="dxa"/>
        <w:tblLook w:val="04A0" w:firstRow="1" w:lastRow="0" w:firstColumn="1" w:lastColumn="0" w:noHBand="0" w:noVBand="1"/>
      </w:tblPr>
      <w:tblGrid>
        <w:gridCol w:w="2225"/>
        <w:gridCol w:w="4850"/>
        <w:gridCol w:w="1582"/>
        <w:gridCol w:w="1163"/>
      </w:tblGrid>
      <w:tr w:rsidR="00FE375B" w:rsidRPr="000833DB" w14:paraId="4505C3EA" w14:textId="77777777" w:rsidTr="00FE375B">
        <w:trPr>
          <w:trHeight w:val="270"/>
        </w:trPr>
        <w:tc>
          <w:tcPr>
            <w:tcW w:w="2235" w:type="dxa"/>
            <w:vMerge w:val="restart"/>
            <w:tcBorders>
              <w:top w:val="single" w:sz="4" w:space="0" w:color="auto"/>
              <w:left w:val="single" w:sz="4" w:space="0" w:color="auto"/>
              <w:bottom w:val="single" w:sz="4" w:space="0" w:color="auto"/>
              <w:right w:val="nil"/>
            </w:tcBorders>
            <w:hideMark/>
          </w:tcPr>
          <w:p w14:paraId="35293704"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rPr>
            </w:pPr>
            <w:r w:rsidRPr="000833DB">
              <w:rPr>
                <w:rFonts w:ascii="Book Antiqua" w:hAnsi="Book Antiqua" w:cs="Times New Roman"/>
                <w:b/>
              </w:rPr>
              <w:t>Aspek</w:t>
            </w:r>
          </w:p>
        </w:tc>
        <w:tc>
          <w:tcPr>
            <w:tcW w:w="49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059EA"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lang w:val="en-US"/>
              </w:rPr>
            </w:pPr>
            <w:r w:rsidRPr="000833DB">
              <w:rPr>
                <w:rFonts w:ascii="Book Antiqua" w:hAnsi="Book Antiqua" w:cs="Times New Roman"/>
                <w:b/>
              </w:rPr>
              <w:t>Indikator</w:t>
            </w:r>
          </w:p>
        </w:tc>
        <w:tc>
          <w:tcPr>
            <w:tcW w:w="1590" w:type="dxa"/>
            <w:tcBorders>
              <w:top w:val="single" w:sz="4" w:space="0" w:color="000000" w:themeColor="text1"/>
              <w:left w:val="single" w:sz="4" w:space="0" w:color="000000" w:themeColor="text1"/>
              <w:bottom w:val="nil"/>
              <w:right w:val="single" w:sz="4" w:space="0" w:color="000000" w:themeColor="text1"/>
            </w:tcBorders>
            <w:hideMark/>
          </w:tcPr>
          <w:p w14:paraId="1EF62819"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lang w:val="en-US"/>
              </w:rPr>
            </w:pPr>
            <w:r w:rsidRPr="000833DB">
              <w:rPr>
                <w:rFonts w:ascii="Book Antiqua" w:hAnsi="Book Antiqua" w:cs="Times New Roman"/>
                <w:b/>
              </w:rPr>
              <w:t>Persentase</w:t>
            </w:r>
          </w:p>
        </w:tc>
        <w:tc>
          <w:tcPr>
            <w:tcW w:w="1065" w:type="dxa"/>
            <w:vMerge w:val="restart"/>
            <w:tcBorders>
              <w:top w:val="single" w:sz="4" w:space="0" w:color="auto"/>
              <w:left w:val="nil"/>
              <w:bottom w:val="single" w:sz="4" w:space="0" w:color="auto"/>
              <w:right w:val="single" w:sz="4" w:space="0" w:color="auto"/>
            </w:tcBorders>
            <w:hideMark/>
          </w:tcPr>
          <w:p w14:paraId="646D0280" w14:textId="77777777" w:rsidR="00FE375B" w:rsidRPr="000833DB" w:rsidRDefault="00FE375B" w:rsidP="000833DB">
            <w:pPr>
              <w:spacing w:after="0" w:line="240" w:lineRule="auto"/>
              <w:rPr>
                <w:rFonts w:ascii="Book Antiqua" w:hAnsi="Book Antiqua" w:cstheme="majorBidi"/>
                <w:b/>
                <w:bCs/>
                <w:sz w:val="24"/>
                <w:szCs w:val="24"/>
                <w:lang w:val="en-US"/>
              </w:rPr>
            </w:pPr>
            <w:proofErr w:type="spellStart"/>
            <w:r w:rsidRPr="000833DB">
              <w:rPr>
                <w:rFonts w:ascii="Book Antiqua" w:hAnsi="Book Antiqua" w:cstheme="majorBidi"/>
                <w:b/>
                <w:bCs/>
                <w:sz w:val="24"/>
                <w:szCs w:val="24"/>
                <w:lang w:val="en-US"/>
              </w:rPr>
              <w:t>Kategori</w:t>
            </w:r>
            <w:proofErr w:type="spellEnd"/>
          </w:p>
        </w:tc>
      </w:tr>
      <w:tr w:rsidR="00FE375B" w:rsidRPr="000833DB" w14:paraId="1CEE4096" w14:textId="77777777" w:rsidTr="00FE375B">
        <w:trPr>
          <w:trHeight w:val="85"/>
        </w:trPr>
        <w:tc>
          <w:tcPr>
            <w:tcW w:w="0" w:type="auto"/>
            <w:vMerge/>
            <w:tcBorders>
              <w:top w:val="single" w:sz="4" w:space="0" w:color="auto"/>
              <w:left w:val="single" w:sz="4" w:space="0" w:color="auto"/>
              <w:bottom w:val="single" w:sz="4" w:space="0" w:color="auto"/>
              <w:right w:val="nil"/>
            </w:tcBorders>
            <w:vAlign w:val="center"/>
            <w:hideMark/>
          </w:tcPr>
          <w:p w14:paraId="0939B291" w14:textId="77777777" w:rsidR="00FE375B" w:rsidRPr="000833DB" w:rsidRDefault="00FE375B" w:rsidP="000833DB">
            <w:pPr>
              <w:spacing w:after="0" w:line="240" w:lineRule="auto"/>
              <w:rPr>
                <w:rFonts w:ascii="Book Antiqua" w:hAnsi="Book Antiqua" w:cs="Times New Roman"/>
                <w:b/>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840DE4" w14:textId="77777777" w:rsidR="00FE375B" w:rsidRPr="000833DB" w:rsidRDefault="00FE375B" w:rsidP="000833DB">
            <w:pPr>
              <w:spacing w:after="0" w:line="240" w:lineRule="auto"/>
              <w:rPr>
                <w:rFonts w:ascii="Book Antiqua" w:hAnsi="Book Antiqua" w:cs="Times New Roman"/>
                <w:b/>
                <w:lang w:val="en-US"/>
              </w:rPr>
            </w:pPr>
          </w:p>
        </w:tc>
        <w:tc>
          <w:tcPr>
            <w:tcW w:w="1590" w:type="dxa"/>
            <w:tcBorders>
              <w:top w:val="nil"/>
              <w:left w:val="single" w:sz="4" w:space="0" w:color="000000" w:themeColor="text1"/>
              <w:bottom w:val="single" w:sz="4" w:space="0" w:color="000000" w:themeColor="text1"/>
              <w:right w:val="single" w:sz="4" w:space="0" w:color="000000" w:themeColor="text1"/>
            </w:tcBorders>
            <w:hideMark/>
          </w:tcPr>
          <w:p w14:paraId="3615938F" w14:textId="77777777" w:rsidR="00FE375B" w:rsidRPr="000833DB" w:rsidRDefault="00FE375B" w:rsidP="000833DB">
            <w:pPr>
              <w:spacing w:after="0" w:line="240" w:lineRule="auto"/>
              <w:rPr>
                <w:rFonts w:ascii="Book Antiqua" w:hAnsi="Book Antiqua" w:cstheme="majorBidi"/>
                <w:b/>
                <w:bCs/>
                <w:sz w:val="24"/>
                <w:szCs w:val="24"/>
                <w:lang w:val="en-US"/>
              </w:rPr>
            </w:pPr>
          </w:p>
        </w:tc>
        <w:tc>
          <w:tcPr>
            <w:tcW w:w="0" w:type="auto"/>
            <w:vMerge/>
            <w:tcBorders>
              <w:top w:val="single" w:sz="4" w:space="0" w:color="auto"/>
              <w:left w:val="nil"/>
              <w:bottom w:val="single" w:sz="4" w:space="0" w:color="auto"/>
              <w:right w:val="single" w:sz="4" w:space="0" w:color="auto"/>
            </w:tcBorders>
            <w:vAlign w:val="center"/>
            <w:hideMark/>
          </w:tcPr>
          <w:p w14:paraId="74CAA379" w14:textId="77777777" w:rsidR="00FE375B" w:rsidRPr="000833DB" w:rsidRDefault="00FE375B" w:rsidP="000833DB">
            <w:pPr>
              <w:spacing w:after="0" w:line="240" w:lineRule="auto"/>
              <w:rPr>
                <w:rFonts w:ascii="Book Antiqua" w:hAnsi="Book Antiqua" w:cstheme="majorBidi"/>
                <w:b/>
                <w:bCs/>
                <w:sz w:val="24"/>
                <w:szCs w:val="24"/>
                <w:lang w:val="en-US"/>
              </w:rPr>
            </w:pPr>
          </w:p>
        </w:tc>
      </w:tr>
      <w:tr w:rsidR="00FE375B" w:rsidRPr="000833DB" w14:paraId="4240BDE6" w14:textId="77777777" w:rsidTr="00FE375B">
        <w:trPr>
          <w:trHeight w:val="377"/>
        </w:trPr>
        <w:tc>
          <w:tcPr>
            <w:tcW w:w="2235" w:type="dxa"/>
            <w:vMerge w:val="restart"/>
            <w:tcBorders>
              <w:top w:val="single" w:sz="4" w:space="0" w:color="auto"/>
              <w:left w:val="single" w:sz="4" w:space="0" w:color="auto"/>
              <w:bottom w:val="single" w:sz="4" w:space="0" w:color="auto"/>
              <w:right w:val="nil"/>
            </w:tcBorders>
            <w:hideMark/>
          </w:tcPr>
          <w:p w14:paraId="7B30760F" w14:textId="77777777" w:rsidR="00FE375B" w:rsidRPr="000833DB" w:rsidRDefault="00FE375B" w:rsidP="000833DB">
            <w:pPr>
              <w:pStyle w:val="ListParagraph"/>
              <w:spacing w:after="0" w:line="240" w:lineRule="auto"/>
              <w:ind w:left="284" w:hanging="142"/>
              <w:jc w:val="center"/>
              <w:rPr>
                <w:rFonts w:ascii="Book Antiqua" w:eastAsia="Times New Roman" w:hAnsi="Book Antiqua" w:cs="Times New Roman"/>
                <w:lang w:eastAsia="id-ID"/>
              </w:rPr>
            </w:pPr>
            <w:r w:rsidRPr="000833DB">
              <w:rPr>
                <w:rFonts w:ascii="Book Antiqua" w:eastAsia="Times New Roman" w:hAnsi="Book Antiqua" w:cs="Times New Roman"/>
                <w:lang w:eastAsia="id-ID"/>
              </w:rPr>
              <w:t>Kemampuann anak dalam Mengenal</w:t>
            </w:r>
          </w:p>
          <w:p w14:paraId="0D2E06CD" w14:textId="77777777" w:rsidR="00FE375B" w:rsidRPr="000833DB" w:rsidRDefault="00FE375B" w:rsidP="000833DB">
            <w:pPr>
              <w:pStyle w:val="ListParagraph"/>
              <w:spacing w:after="0" w:line="240" w:lineRule="auto"/>
              <w:ind w:left="284" w:hanging="142"/>
              <w:jc w:val="center"/>
              <w:rPr>
                <w:rFonts w:ascii="Book Antiqua" w:eastAsia="Times New Roman" w:hAnsi="Book Antiqua" w:cs="Times New Roman"/>
                <w:lang w:eastAsia="id-ID"/>
              </w:rPr>
            </w:pPr>
            <w:r w:rsidRPr="000833DB">
              <w:rPr>
                <w:rFonts w:ascii="Book Antiqua" w:eastAsia="Times New Roman" w:hAnsi="Book Antiqua" w:cs="Times New Roman"/>
                <w:lang w:eastAsia="id-ID"/>
              </w:rPr>
              <w:t>Huruf Hijaiyah</w:t>
            </w:r>
          </w:p>
        </w:tc>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7A8EF"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1. Anak dapat mengetahui huruf-huruf hijaiyah</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A8B716"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93%</w:t>
            </w:r>
          </w:p>
        </w:tc>
        <w:tc>
          <w:tcPr>
            <w:tcW w:w="1065" w:type="dxa"/>
            <w:tcBorders>
              <w:top w:val="single" w:sz="4" w:space="0" w:color="auto"/>
              <w:left w:val="nil"/>
              <w:bottom w:val="single" w:sz="4" w:space="0" w:color="auto"/>
              <w:right w:val="single" w:sz="4" w:space="0" w:color="auto"/>
            </w:tcBorders>
            <w:hideMark/>
          </w:tcPr>
          <w:p w14:paraId="52848DCC"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BSB</w:t>
            </w:r>
          </w:p>
        </w:tc>
      </w:tr>
      <w:tr w:rsidR="00FE375B" w:rsidRPr="000833DB" w14:paraId="298625D1" w14:textId="77777777" w:rsidTr="00FE375B">
        <w:trPr>
          <w:trHeight w:val="393"/>
        </w:trPr>
        <w:tc>
          <w:tcPr>
            <w:tcW w:w="0" w:type="auto"/>
            <w:vMerge/>
            <w:tcBorders>
              <w:top w:val="single" w:sz="4" w:space="0" w:color="auto"/>
              <w:left w:val="single" w:sz="4" w:space="0" w:color="auto"/>
              <w:bottom w:val="single" w:sz="4" w:space="0" w:color="auto"/>
              <w:right w:val="nil"/>
            </w:tcBorders>
            <w:vAlign w:val="center"/>
            <w:hideMark/>
          </w:tcPr>
          <w:p w14:paraId="48C204E2" w14:textId="77777777" w:rsidR="00FE375B" w:rsidRPr="000833DB" w:rsidRDefault="00FE375B" w:rsidP="000833DB">
            <w:pPr>
              <w:spacing w:after="0" w:line="240" w:lineRule="auto"/>
              <w:rPr>
                <w:rFonts w:ascii="Book Antiqua" w:eastAsia="Times New Roman" w:hAnsi="Book Antiqua" w:cs="Times New Roman"/>
                <w:lang w:eastAsia="id-ID"/>
              </w:rPr>
            </w:pPr>
          </w:p>
        </w:tc>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423442"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2.Anak dapat menyebutkan  huruf hijaiyah dari awal sampai akhir</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B9FDE"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92%</w:t>
            </w:r>
          </w:p>
        </w:tc>
        <w:tc>
          <w:tcPr>
            <w:tcW w:w="1065" w:type="dxa"/>
            <w:tcBorders>
              <w:top w:val="single" w:sz="4" w:space="0" w:color="auto"/>
              <w:left w:val="nil"/>
              <w:bottom w:val="single" w:sz="4" w:space="0" w:color="auto"/>
              <w:right w:val="single" w:sz="4" w:space="0" w:color="auto"/>
            </w:tcBorders>
            <w:hideMark/>
          </w:tcPr>
          <w:p w14:paraId="3890E3F6"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BSB</w:t>
            </w:r>
          </w:p>
        </w:tc>
      </w:tr>
      <w:tr w:rsidR="00FE375B" w:rsidRPr="000833DB" w14:paraId="23ED8A46" w14:textId="77777777" w:rsidTr="00FE375B">
        <w:trPr>
          <w:trHeight w:val="349"/>
        </w:trPr>
        <w:tc>
          <w:tcPr>
            <w:tcW w:w="2235" w:type="dxa"/>
            <w:vMerge w:val="restart"/>
            <w:tcBorders>
              <w:top w:val="single" w:sz="4" w:space="0" w:color="auto"/>
              <w:left w:val="single" w:sz="4" w:space="0" w:color="auto"/>
              <w:bottom w:val="single" w:sz="4" w:space="0" w:color="auto"/>
              <w:right w:val="nil"/>
            </w:tcBorders>
          </w:tcPr>
          <w:p w14:paraId="1A65876A" w14:textId="77777777" w:rsidR="00FE375B" w:rsidRPr="000833DB" w:rsidRDefault="00FE375B" w:rsidP="000833DB">
            <w:pPr>
              <w:pStyle w:val="ListParagraph"/>
              <w:spacing w:after="0" w:line="240" w:lineRule="auto"/>
              <w:ind w:left="284"/>
              <w:jc w:val="center"/>
              <w:rPr>
                <w:rFonts w:ascii="Book Antiqua" w:eastAsia="Times New Roman" w:hAnsi="Book Antiqua" w:cs="Times New Roman"/>
                <w:lang w:eastAsia="id-ID"/>
              </w:rPr>
            </w:pPr>
          </w:p>
          <w:p w14:paraId="4408A1BC" w14:textId="77777777" w:rsidR="00FE375B" w:rsidRPr="000833DB" w:rsidRDefault="00FE375B" w:rsidP="000833DB">
            <w:pPr>
              <w:pStyle w:val="ListParagraph"/>
              <w:spacing w:after="0" w:line="240" w:lineRule="auto"/>
              <w:ind w:left="284"/>
              <w:jc w:val="center"/>
              <w:rPr>
                <w:rFonts w:ascii="Book Antiqua" w:eastAsia="Times New Roman" w:hAnsi="Book Antiqua" w:cs="Times New Roman"/>
                <w:lang w:eastAsia="id-ID"/>
              </w:rPr>
            </w:pPr>
            <w:r w:rsidRPr="000833DB">
              <w:rPr>
                <w:rFonts w:ascii="Book Antiqua" w:eastAsia="Times New Roman" w:hAnsi="Book Antiqua" w:cs="Times New Roman"/>
                <w:lang w:eastAsia="id-ID"/>
              </w:rPr>
              <w:t xml:space="preserve">Kemampuan anak dalam menyebutkan </w:t>
            </w:r>
            <w:r w:rsidRPr="000833DB">
              <w:rPr>
                <w:rFonts w:ascii="Book Antiqua" w:eastAsia="Times New Roman" w:hAnsi="Book Antiqua" w:cs="Times New Roman"/>
                <w:lang w:eastAsia="id-ID"/>
              </w:rPr>
              <w:lastRenderedPageBreak/>
              <w:t>huruf hijaiyah</w:t>
            </w:r>
          </w:p>
        </w:tc>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A3173EE"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lastRenderedPageBreak/>
              <w:t xml:space="preserve"> 3. Anak dapat menyebutkan huruf hijaiyah sesuai dengan makhrojal hurufnya</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BBB59" w:themeFill="accent3"/>
            <w:hideMark/>
          </w:tcPr>
          <w:p w14:paraId="763921A3"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34%</w:t>
            </w:r>
          </w:p>
        </w:tc>
        <w:tc>
          <w:tcPr>
            <w:tcW w:w="1065" w:type="dxa"/>
            <w:tcBorders>
              <w:top w:val="single" w:sz="4" w:space="0" w:color="auto"/>
              <w:left w:val="nil"/>
              <w:bottom w:val="single" w:sz="4" w:space="0" w:color="auto"/>
              <w:right w:val="single" w:sz="4" w:space="0" w:color="auto"/>
            </w:tcBorders>
            <w:hideMark/>
          </w:tcPr>
          <w:p w14:paraId="08CC628E"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2F6A5C0D" w14:textId="77777777" w:rsidTr="00FE375B">
        <w:trPr>
          <w:trHeight w:val="513"/>
        </w:trPr>
        <w:tc>
          <w:tcPr>
            <w:tcW w:w="0" w:type="auto"/>
            <w:vMerge/>
            <w:tcBorders>
              <w:top w:val="single" w:sz="4" w:space="0" w:color="auto"/>
              <w:left w:val="single" w:sz="4" w:space="0" w:color="auto"/>
              <w:bottom w:val="single" w:sz="4" w:space="0" w:color="auto"/>
              <w:right w:val="nil"/>
            </w:tcBorders>
            <w:vAlign w:val="center"/>
            <w:hideMark/>
          </w:tcPr>
          <w:p w14:paraId="6ADE6B1B" w14:textId="77777777" w:rsidR="00FE375B" w:rsidRPr="000833DB" w:rsidRDefault="00FE375B" w:rsidP="000833DB">
            <w:pPr>
              <w:spacing w:after="0" w:line="240" w:lineRule="auto"/>
              <w:rPr>
                <w:rFonts w:ascii="Book Antiqua" w:eastAsia="Times New Roman" w:hAnsi="Book Antiqua" w:cs="Times New Roman"/>
                <w:lang w:eastAsia="id-ID"/>
              </w:rPr>
            </w:pPr>
          </w:p>
        </w:tc>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BFD62E"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4.Anak dapat menyebutkan huruf hijaiyah secara lengkap dan benar</w:t>
            </w:r>
          </w:p>
        </w:tc>
        <w:tc>
          <w:tcPr>
            <w:tcW w:w="1590" w:type="dxa"/>
            <w:tcBorders>
              <w:top w:val="single" w:sz="4" w:space="0" w:color="auto"/>
              <w:left w:val="single" w:sz="4" w:space="0" w:color="000000" w:themeColor="text1"/>
              <w:bottom w:val="single" w:sz="4" w:space="0" w:color="auto"/>
              <w:right w:val="single" w:sz="4" w:space="0" w:color="000000" w:themeColor="text1"/>
            </w:tcBorders>
            <w:hideMark/>
          </w:tcPr>
          <w:p w14:paraId="678887CA"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89%</w:t>
            </w:r>
          </w:p>
        </w:tc>
        <w:tc>
          <w:tcPr>
            <w:tcW w:w="1065" w:type="dxa"/>
            <w:tcBorders>
              <w:top w:val="single" w:sz="4" w:space="0" w:color="auto"/>
              <w:left w:val="nil"/>
              <w:bottom w:val="single" w:sz="4" w:space="0" w:color="auto"/>
              <w:right w:val="single" w:sz="4" w:space="0" w:color="auto"/>
            </w:tcBorders>
            <w:hideMark/>
          </w:tcPr>
          <w:p w14:paraId="7BCE2B91"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BSB</w:t>
            </w:r>
          </w:p>
        </w:tc>
      </w:tr>
      <w:tr w:rsidR="00FE375B" w:rsidRPr="000833DB" w14:paraId="09AC92A3" w14:textId="77777777" w:rsidTr="00FE375B">
        <w:trPr>
          <w:trHeight w:val="582"/>
        </w:trPr>
        <w:tc>
          <w:tcPr>
            <w:tcW w:w="2235" w:type="dxa"/>
            <w:vMerge w:val="restart"/>
            <w:tcBorders>
              <w:top w:val="single" w:sz="4" w:space="0" w:color="auto"/>
              <w:left w:val="single" w:sz="4" w:space="0" w:color="auto"/>
              <w:bottom w:val="single" w:sz="4" w:space="0" w:color="auto"/>
              <w:right w:val="nil"/>
            </w:tcBorders>
          </w:tcPr>
          <w:p w14:paraId="1E5A3AA9" w14:textId="77777777" w:rsidR="00FE375B" w:rsidRPr="000833DB" w:rsidRDefault="00FE375B" w:rsidP="000833DB">
            <w:pPr>
              <w:pStyle w:val="ListParagraph"/>
              <w:spacing w:after="0" w:line="240" w:lineRule="auto"/>
              <w:ind w:left="274"/>
              <w:jc w:val="center"/>
              <w:rPr>
                <w:rFonts w:ascii="Book Antiqua" w:eastAsia="Times New Roman" w:hAnsi="Book Antiqua" w:cs="Times New Roman"/>
                <w:lang w:eastAsia="id-ID"/>
              </w:rPr>
            </w:pPr>
          </w:p>
          <w:p w14:paraId="06893A5E" w14:textId="77777777" w:rsidR="00FE375B" w:rsidRPr="000833DB" w:rsidRDefault="00FE375B" w:rsidP="000833DB">
            <w:pPr>
              <w:pStyle w:val="ListParagraph"/>
              <w:spacing w:after="0" w:line="240" w:lineRule="auto"/>
              <w:ind w:left="274"/>
              <w:jc w:val="center"/>
              <w:rPr>
                <w:rFonts w:ascii="Book Antiqua" w:eastAsia="Times New Roman" w:hAnsi="Book Antiqua" w:cs="Times New Roman"/>
                <w:lang w:eastAsia="id-ID"/>
              </w:rPr>
            </w:pPr>
          </w:p>
          <w:p w14:paraId="5990DAE0" w14:textId="77777777" w:rsidR="00FE375B" w:rsidRPr="000833DB" w:rsidRDefault="00FE375B" w:rsidP="000833DB">
            <w:pPr>
              <w:pStyle w:val="ListParagraph"/>
              <w:spacing w:after="0" w:line="240" w:lineRule="auto"/>
              <w:ind w:left="274"/>
              <w:jc w:val="center"/>
              <w:rPr>
                <w:rFonts w:ascii="Book Antiqua" w:eastAsia="Times New Roman" w:hAnsi="Book Antiqua" w:cs="Times New Roman"/>
                <w:lang w:eastAsia="id-ID"/>
              </w:rPr>
            </w:pPr>
            <w:r w:rsidRPr="000833DB">
              <w:rPr>
                <w:rFonts w:ascii="Book Antiqua" w:eastAsia="Times New Roman" w:hAnsi="Book Antiqua" w:cs="Times New Roman"/>
                <w:lang w:eastAsia="id-ID"/>
              </w:rPr>
              <w:t>Kemampuan anak dalam memahami media gambar</w:t>
            </w:r>
          </w:p>
        </w:tc>
        <w:tc>
          <w:tcPr>
            <w:tcW w:w="4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99C18"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5.Anak dapat memahami hubungan antara bunyi dan huruf</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BBB59" w:themeFill="accent3"/>
            <w:hideMark/>
          </w:tcPr>
          <w:p w14:paraId="4855FA98"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32%</w:t>
            </w:r>
          </w:p>
        </w:tc>
        <w:tc>
          <w:tcPr>
            <w:tcW w:w="1065" w:type="dxa"/>
            <w:tcBorders>
              <w:top w:val="single" w:sz="4" w:space="0" w:color="auto"/>
              <w:left w:val="nil"/>
              <w:bottom w:val="single" w:sz="4" w:space="0" w:color="auto"/>
              <w:right w:val="single" w:sz="4" w:space="0" w:color="auto"/>
            </w:tcBorders>
            <w:hideMark/>
          </w:tcPr>
          <w:p w14:paraId="257B63B3"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4D8A950C" w14:textId="77777777" w:rsidTr="00FE375B">
        <w:trPr>
          <w:trHeight w:val="538"/>
        </w:trPr>
        <w:tc>
          <w:tcPr>
            <w:tcW w:w="0" w:type="auto"/>
            <w:vMerge/>
            <w:tcBorders>
              <w:top w:val="single" w:sz="4" w:space="0" w:color="auto"/>
              <w:left w:val="single" w:sz="4" w:space="0" w:color="auto"/>
              <w:bottom w:val="single" w:sz="4" w:space="0" w:color="auto"/>
              <w:right w:val="nil"/>
            </w:tcBorders>
            <w:vAlign w:val="center"/>
            <w:hideMark/>
          </w:tcPr>
          <w:p w14:paraId="3C822B11" w14:textId="77777777" w:rsidR="00FE375B" w:rsidRPr="000833DB" w:rsidRDefault="00FE375B" w:rsidP="000833DB">
            <w:pPr>
              <w:spacing w:after="0" w:line="240" w:lineRule="auto"/>
              <w:rPr>
                <w:rFonts w:ascii="Book Antiqua" w:eastAsia="Times New Roman" w:hAnsi="Book Antiqua" w:cs="Times New Roman"/>
                <w:lang w:eastAsia="id-ID"/>
              </w:rPr>
            </w:pPr>
          </w:p>
        </w:tc>
        <w:tc>
          <w:tcPr>
            <w:tcW w:w="4930" w:type="dxa"/>
            <w:tcBorders>
              <w:top w:val="single" w:sz="4" w:space="0" w:color="auto"/>
              <w:left w:val="single" w:sz="4" w:space="0" w:color="000000" w:themeColor="text1"/>
              <w:bottom w:val="single" w:sz="4" w:space="0" w:color="auto"/>
              <w:right w:val="single" w:sz="4" w:space="0" w:color="000000" w:themeColor="text1"/>
            </w:tcBorders>
            <w:vAlign w:val="bottom"/>
            <w:hideMark/>
          </w:tcPr>
          <w:p w14:paraId="68BAF953"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6.Anak dapat membedakan huruf hijaiyah yang     hampir memiliki kesamaan.</w:t>
            </w:r>
          </w:p>
        </w:tc>
        <w:tc>
          <w:tcPr>
            <w:tcW w:w="1590" w:type="dxa"/>
            <w:tcBorders>
              <w:top w:val="single" w:sz="4" w:space="0" w:color="auto"/>
              <w:left w:val="single" w:sz="4" w:space="0" w:color="000000" w:themeColor="text1"/>
              <w:bottom w:val="single" w:sz="4" w:space="0" w:color="auto"/>
              <w:right w:val="single" w:sz="4" w:space="0" w:color="000000" w:themeColor="text1"/>
            </w:tcBorders>
            <w:shd w:val="clear" w:color="auto" w:fill="9BBB59" w:themeFill="accent3"/>
            <w:hideMark/>
          </w:tcPr>
          <w:p w14:paraId="67FBD04C"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28%</w:t>
            </w:r>
          </w:p>
        </w:tc>
        <w:tc>
          <w:tcPr>
            <w:tcW w:w="1065" w:type="dxa"/>
            <w:tcBorders>
              <w:top w:val="single" w:sz="4" w:space="0" w:color="auto"/>
              <w:left w:val="nil"/>
              <w:bottom w:val="single" w:sz="4" w:space="0" w:color="auto"/>
              <w:right w:val="single" w:sz="4" w:space="0" w:color="auto"/>
            </w:tcBorders>
            <w:hideMark/>
          </w:tcPr>
          <w:p w14:paraId="4272EA12"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79AF2359" w14:textId="77777777" w:rsidTr="00FE375B">
        <w:trPr>
          <w:trHeight w:val="308"/>
        </w:trPr>
        <w:tc>
          <w:tcPr>
            <w:tcW w:w="0" w:type="auto"/>
            <w:vMerge/>
            <w:tcBorders>
              <w:top w:val="single" w:sz="4" w:space="0" w:color="auto"/>
              <w:left w:val="single" w:sz="4" w:space="0" w:color="auto"/>
              <w:bottom w:val="single" w:sz="4" w:space="0" w:color="auto"/>
              <w:right w:val="nil"/>
            </w:tcBorders>
            <w:vAlign w:val="center"/>
            <w:hideMark/>
          </w:tcPr>
          <w:p w14:paraId="5884C566" w14:textId="77777777" w:rsidR="00FE375B" w:rsidRPr="000833DB" w:rsidRDefault="00FE375B" w:rsidP="000833DB">
            <w:pPr>
              <w:spacing w:after="0" w:line="240" w:lineRule="auto"/>
              <w:rPr>
                <w:rFonts w:ascii="Book Antiqua" w:eastAsia="Times New Roman" w:hAnsi="Book Antiqua" w:cs="Times New Roman"/>
                <w:lang w:eastAsia="id-ID"/>
              </w:rPr>
            </w:pPr>
          </w:p>
        </w:tc>
        <w:tc>
          <w:tcPr>
            <w:tcW w:w="4930" w:type="dxa"/>
            <w:tcBorders>
              <w:top w:val="single" w:sz="4" w:space="0" w:color="auto"/>
              <w:left w:val="single" w:sz="4" w:space="0" w:color="auto"/>
              <w:bottom w:val="single" w:sz="4" w:space="0" w:color="000000" w:themeColor="text1"/>
              <w:right w:val="single" w:sz="4" w:space="0" w:color="000000" w:themeColor="text1"/>
            </w:tcBorders>
            <w:hideMark/>
          </w:tcPr>
          <w:p w14:paraId="7895C44D" w14:textId="77777777" w:rsidR="00FE375B" w:rsidRPr="000833DB" w:rsidRDefault="00FE375B" w:rsidP="000833DB">
            <w:pPr>
              <w:pStyle w:val="ListParagraph"/>
              <w:spacing w:after="0" w:line="240" w:lineRule="auto"/>
              <w:ind w:left="274"/>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Indikator Keberhasilan</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8AD8B" w14:textId="77777777" w:rsidR="00FE375B" w:rsidRPr="000833DB" w:rsidRDefault="00FE375B" w:rsidP="000833DB">
            <w:pPr>
              <w:autoSpaceDE w:val="0"/>
              <w:autoSpaceDN w:val="0"/>
              <w:adjustRightInd w:val="0"/>
              <w:spacing w:after="0" w:line="240" w:lineRule="auto"/>
              <w:jc w:val="center"/>
              <w:rPr>
                <w:rFonts w:ascii="Book Antiqua" w:eastAsiaTheme="minorHAnsi" w:hAnsi="Book Antiqua" w:cs="Times New Roman"/>
                <w:b/>
              </w:rPr>
            </w:pPr>
            <w:r w:rsidRPr="000833DB">
              <w:rPr>
                <w:rFonts w:ascii="Book Antiqua" w:hAnsi="Book Antiqua" w:cs="Times New Roman"/>
                <w:b/>
              </w:rPr>
              <w:t>80%</w:t>
            </w:r>
          </w:p>
        </w:tc>
        <w:tc>
          <w:tcPr>
            <w:tcW w:w="1065" w:type="dxa"/>
            <w:tcBorders>
              <w:top w:val="single" w:sz="4" w:space="0" w:color="auto"/>
              <w:left w:val="nil"/>
              <w:bottom w:val="nil"/>
              <w:right w:val="single" w:sz="4" w:space="0" w:color="auto"/>
            </w:tcBorders>
          </w:tcPr>
          <w:p w14:paraId="104672CF" w14:textId="77777777" w:rsidR="00FE375B" w:rsidRPr="000833DB" w:rsidRDefault="00FE375B" w:rsidP="000833DB">
            <w:pPr>
              <w:spacing w:after="0" w:line="240" w:lineRule="auto"/>
              <w:rPr>
                <w:rFonts w:ascii="Book Antiqua" w:hAnsi="Book Antiqua" w:cstheme="minorBidi"/>
              </w:rPr>
            </w:pPr>
          </w:p>
        </w:tc>
      </w:tr>
    </w:tbl>
    <w:p w14:paraId="4D7D38CC" w14:textId="7D341D04" w:rsidR="00FE375B" w:rsidRPr="000833DB" w:rsidRDefault="00FE375B" w:rsidP="000833DB">
      <w:pPr>
        <w:autoSpaceDE w:val="0"/>
        <w:autoSpaceDN w:val="0"/>
        <w:adjustRightInd w:val="0"/>
        <w:spacing w:after="0" w:line="240" w:lineRule="auto"/>
        <w:ind w:left="426" w:firstLine="283"/>
        <w:jc w:val="both"/>
        <w:rPr>
          <w:rFonts w:ascii="Book Antiqua" w:hAnsi="Book Antiqua" w:cs="Times New Roman"/>
          <w:sz w:val="24"/>
          <w:szCs w:val="24"/>
        </w:rPr>
      </w:pPr>
      <w:r w:rsidRPr="000833DB">
        <w:rPr>
          <w:rFonts w:ascii="Book Antiqua" w:hAnsi="Book Antiqua" w:cs="Times New Roman"/>
          <w:sz w:val="24"/>
          <w:szCs w:val="24"/>
        </w:rPr>
        <w:t>Berdasarkan tabel di atas dapat diketahui bahwa terdapat 3 indikator dari mengenal huruf hijaiyah yang sudah memenuhi indikator keberhasilan yaknimencapai ≥</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80%. Sedangkan pada indikator yang belum memenuhi indikator keberhasilan, peneliti melakukan diskusi dengan kolaborator untuk menentukan rencana kegiatan yang akan dilaksanakan pada siklus pertama. Adapun indikator penilaian mengenal huruf hijaiyah yang akan dinilai pada siklus I dan II adalah sebagai berikut :</w:t>
      </w:r>
    </w:p>
    <w:p w14:paraId="57F8C2AC" w14:textId="2611FB01" w:rsidR="00FE375B" w:rsidRPr="000833DB" w:rsidRDefault="00FE375B" w:rsidP="000833DB">
      <w:pPr>
        <w:autoSpaceDE w:val="0"/>
        <w:autoSpaceDN w:val="0"/>
        <w:adjustRightInd w:val="0"/>
        <w:spacing w:after="0" w:line="240" w:lineRule="auto"/>
        <w:ind w:left="426"/>
        <w:jc w:val="center"/>
        <w:rPr>
          <w:rFonts w:ascii="Book Antiqua" w:hAnsi="Book Antiqua" w:cs="Times New Roman"/>
          <w:sz w:val="24"/>
          <w:szCs w:val="24"/>
        </w:rPr>
      </w:pPr>
      <w:r w:rsidRPr="000833DB">
        <w:rPr>
          <w:rFonts w:ascii="Book Antiqua" w:hAnsi="Book Antiqua" w:cs="Times New Roman"/>
          <w:sz w:val="24"/>
          <w:szCs w:val="24"/>
        </w:rPr>
        <w:t xml:space="preserve">Tabel </w:t>
      </w:r>
      <w:r w:rsidR="000945A9">
        <w:rPr>
          <w:rFonts w:ascii="Book Antiqua" w:hAnsi="Book Antiqua" w:cs="Times New Roman"/>
          <w:sz w:val="24"/>
          <w:szCs w:val="24"/>
          <w:lang w:val="en-US"/>
        </w:rPr>
        <w:t>2</w:t>
      </w:r>
      <w:r w:rsidRPr="000833DB">
        <w:rPr>
          <w:rFonts w:ascii="Book Antiqua" w:hAnsi="Book Antiqua" w:cs="Times New Roman"/>
          <w:sz w:val="24"/>
          <w:szCs w:val="24"/>
        </w:rPr>
        <w:t xml:space="preserve"> : Indikator Penilaian Pengenal Huruf Hijaiyah</w:t>
      </w:r>
    </w:p>
    <w:tbl>
      <w:tblPr>
        <w:tblStyle w:val="TableGrid"/>
        <w:tblW w:w="0" w:type="auto"/>
        <w:jc w:val="center"/>
        <w:tblLook w:val="04A0" w:firstRow="1" w:lastRow="0" w:firstColumn="1" w:lastColumn="0" w:noHBand="0" w:noVBand="1"/>
      </w:tblPr>
      <w:tblGrid>
        <w:gridCol w:w="5548"/>
        <w:gridCol w:w="1823"/>
        <w:gridCol w:w="1163"/>
      </w:tblGrid>
      <w:tr w:rsidR="00FE375B" w:rsidRPr="000833DB" w14:paraId="5874BFCF" w14:textId="77777777" w:rsidTr="00FE375B">
        <w:trPr>
          <w:trHeight w:val="480"/>
          <w:jc w:val="center"/>
        </w:trPr>
        <w:tc>
          <w:tcPr>
            <w:tcW w:w="5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13525" w14:textId="77777777" w:rsidR="00FE375B" w:rsidRPr="000833DB" w:rsidRDefault="00FE375B" w:rsidP="000833DB">
            <w:pPr>
              <w:pStyle w:val="Default"/>
              <w:jc w:val="center"/>
              <w:rPr>
                <w:rFonts w:ascii="Book Antiqua" w:hAnsi="Book Antiqua"/>
                <w:b/>
                <w:sz w:val="22"/>
                <w:szCs w:val="22"/>
              </w:rPr>
            </w:pPr>
            <w:r w:rsidRPr="000833DB">
              <w:rPr>
                <w:rFonts w:ascii="Book Antiqua" w:hAnsi="Book Antiqua"/>
                <w:b/>
                <w:sz w:val="22"/>
                <w:szCs w:val="22"/>
              </w:rPr>
              <w:t>Butir Indikator</w:t>
            </w:r>
          </w:p>
        </w:tc>
        <w:tc>
          <w:tcPr>
            <w:tcW w:w="1823" w:type="dxa"/>
            <w:tcBorders>
              <w:top w:val="single" w:sz="4" w:space="0" w:color="000000" w:themeColor="text1"/>
              <w:left w:val="single" w:sz="4" w:space="0" w:color="auto"/>
              <w:bottom w:val="single" w:sz="4" w:space="0" w:color="auto"/>
              <w:right w:val="single" w:sz="4" w:space="0" w:color="000000" w:themeColor="text1"/>
            </w:tcBorders>
            <w:hideMark/>
          </w:tcPr>
          <w:p w14:paraId="2F70C587" w14:textId="77777777" w:rsidR="00FE375B" w:rsidRPr="000833DB" w:rsidRDefault="00FE375B" w:rsidP="000833DB">
            <w:pPr>
              <w:pStyle w:val="Default"/>
              <w:jc w:val="center"/>
              <w:rPr>
                <w:rFonts w:ascii="Book Antiqua" w:hAnsi="Book Antiqua"/>
                <w:b/>
                <w:sz w:val="22"/>
                <w:szCs w:val="22"/>
              </w:rPr>
            </w:pPr>
            <w:r w:rsidRPr="000833DB">
              <w:rPr>
                <w:rFonts w:ascii="Book Antiqua" w:hAnsi="Book Antiqua"/>
                <w:b/>
                <w:sz w:val="22"/>
                <w:szCs w:val="22"/>
              </w:rPr>
              <w:t>Persentase (%)</w:t>
            </w:r>
          </w:p>
        </w:tc>
        <w:tc>
          <w:tcPr>
            <w:tcW w:w="1035" w:type="dxa"/>
            <w:tcBorders>
              <w:top w:val="single" w:sz="4" w:space="0" w:color="auto"/>
              <w:left w:val="single" w:sz="4" w:space="0" w:color="000000" w:themeColor="text1"/>
              <w:bottom w:val="single" w:sz="4" w:space="0" w:color="auto"/>
              <w:right w:val="single" w:sz="4" w:space="0" w:color="auto"/>
            </w:tcBorders>
            <w:hideMark/>
          </w:tcPr>
          <w:p w14:paraId="145693E7" w14:textId="77777777" w:rsidR="00FE375B" w:rsidRPr="000833DB" w:rsidRDefault="00FE375B" w:rsidP="000833DB">
            <w:pPr>
              <w:spacing w:after="0" w:line="240" w:lineRule="auto"/>
              <w:rPr>
                <w:rFonts w:ascii="Book Antiqua" w:hAnsi="Book Antiqua" w:cstheme="majorBidi"/>
                <w:b/>
                <w:bCs/>
                <w:sz w:val="24"/>
                <w:szCs w:val="24"/>
                <w:lang w:val="en-US"/>
              </w:rPr>
            </w:pPr>
            <w:proofErr w:type="spellStart"/>
            <w:r w:rsidRPr="000833DB">
              <w:rPr>
                <w:rFonts w:ascii="Book Antiqua" w:hAnsi="Book Antiqua" w:cstheme="majorBidi"/>
                <w:b/>
                <w:bCs/>
                <w:sz w:val="24"/>
                <w:szCs w:val="24"/>
                <w:lang w:val="en-US"/>
              </w:rPr>
              <w:t>Kategori</w:t>
            </w:r>
            <w:proofErr w:type="spellEnd"/>
          </w:p>
        </w:tc>
      </w:tr>
      <w:tr w:rsidR="00FE375B" w:rsidRPr="000833DB" w14:paraId="1522C5B0" w14:textId="77777777" w:rsidTr="00FE375B">
        <w:trPr>
          <w:trHeight w:val="384"/>
          <w:jc w:val="center"/>
        </w:trPr>
        <w:tc>
          <w:tcPr>
            <w:tcW w:w="5548" w:type="dxa"/>
            <w:tcBorders>
              <w:top w:val="single" w:sz="4" w:space="0" w:color="000000" w:themeColor="text1"/>
              <w:left w:val="single" w:sz="4" w:space="0" w:color="000000" w:themeColor="text1"/>
              <w:bottom w:val="single" w:sz="4" w:space="0" w:color="auto"/>
              <w:right w:val="single" w:sz="4" w:space="0" w:color="auto"/>
            </w:tcBorders>
            <w:hideMark/>
          </w:tcPr>
          <w:p w14:paraId="11EF5F90" w14:textId="77777777" w:rsidR="00FE375B" w:rsidRPr="000833DB" w:rsidRDefault="00FE375B" w:rsidP="000833DB">
            <w:pPr>
              <w:pStyle w:val="ListParagraph"/>
              <w:numPr>
                <w:ilvl w:val="0"/>
                <w:numId w:val="9"/>
              </w:numPr>
              <w:spacing w:after="0" w:line="240" w:lineRule="auto"/>
              <w:ind w:left="317" w:hanging="317"/>
              <w:rPr>
                <w:rFonts w:ascii="Book Antiqua" w:eastAsia="Times New Roman" w:hAnsi="Book Antiqua" w:cs="Times New Roman"/>
                <w:lang w:eastAsia="id-ID"/>
              </w:rPr>
            </w:pPr>
            <w:r w:rsidRPr="000833DB">
              <w:rPr>
                <w:rFonts w:ascii="Book Antiqua" w:eastAsia="Times New Roman" w:hAnsi="Book Antiqua" w:cs="Times New Roman"/>
                <w:color w:val="000000"/>
                <w:lang w:eastAsia="id-ID"/>
              </w:rPr>
              <w:t>Anak dapat menyebutkan huruf hijaiyah sesuai dengan makhrojal hurufnya</w:t>
            </w:r>
          </w:p>
        </w:tc>
        <w:tc>
          <w:tcPr>
            <w:tcW w:w="1823" w:type="dxa"/>
            <w:tcBorders>
              <w:top w:val="single" w:sz="4" w:space="0" w:color="000000" w:themeColor="text1"/>
              <w:left w:val="single" w:sz="4" w:space="0" w:color="auto"/>
              <w:bottom w:val="single" w:sz="4" w:space="0" w:color="auto"/>
              <w:right w:val="single" w:sz="4" w:space="0" w:color="000000" w:themeColor="text1"/>
            </w:tcBorders>
            <w:hideMark/>
          </w:tcPr>
          <w:p w14:paraId="2731D85A"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34%</w:t>
            </w:r>
          </w:p>
        </w:tc>
        <w:tc>
          <w:tcPr>
            <w:tcW w:w="1035" w:type="dxa"/>
            <w:tcBorders>
              <w:top w:val="single" w:sz="4" w:space="0" w:color="auto"/>
              <w:left w:val="single" w:sz="4" w:space="0" w:color="000000" w:themeColor="text1"/>
              <w:bottom w:val="single" w:sz="4" w:space="0" w:color="auto"/>
              <w:right w:val="single" w:sz="4" w:space="0" w:color="auto"/>
            </w:tcBorders>
            <w:hideMark/>
          </w:tcPr>
          <w:p w14:paraId="3E45C1A6"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4D11D1EE" w14:textId="77777777" w:rsidTr="00FE375B">
        <w:trPr>
          <w:trHeight w:val="424"/>
          <w:jc w:val="center"/>
        </w:trPr>
        <w:tc>
          <w:tcPr>
            <w:tcW w:w="5548" w:type="dxa"/>
            <w:tcBorders>
              <w:top w:val="single" w:sz="4" w:space="0" w:color="auto"/>
              <w:left w:val="single" w:sz="4" w:space="0" w:color="000000" w:themeColor="text1"/>
              <w:bottom w:val="single" w:sz="4" w:space="0" w:color="auto"/>
              <w:right w:val="single" w:sz="4" w:space="0" w:color="auto"/>
            </w:tcBorders>
            <w:hideMark/>
          </w:tcPr>
          <w:p w14:paraId="7206B63E"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5.Anak dapat memahami hubungan antara bunyi dan huruf</w:t>
            </w:r>
          </w:p>
        </w:tc>
        <w:tc>
          <w:tcPr>
            <w:tcW w:w="1823" w:type="dxa"/>
            <w:tcBorders>
              <w:top w:val="single" w:sz="4" w:space="0" w:color="auto"/>
              <w:left w:val="single" w:sz="4" w:space="0" w:color="auto"/>
              <w:bottom w:val="single" w:sz="4" w:space="0" w:color="auto"/>
              <w:right w:val="single" w:sz="4" w:space="0" w:color="000000" w:themeColor="text1"/>
            </w:tcBorders>
            <w:hideMark/>
          </w:tcPr>
          <w:p w14:paraId="068A6967"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32%</w:t>
            </w:r>
          </w:p>
        </w:tc>
        <w:tc>
          <w:tcPr>
            <w:tcW w:w="1035" w:type="dxa"/>
            <w:tcBorders>
              <w:top w:val="single" w:sz="4" w:space="0" w:color="auto"/>
              <w:left w:val="single" w:sz="4" w:space="0" w:color="000000" w:themeColor="text1"/>
              <w:bottom w:val="single" w:sz="4" w:space="0" w:color="auto"/>
              <w:right w:val="single" w:sz="4" w:space="0" w:color="auto"/>
            </w:tcBorders>
            <w:hideMark/>
          </w:tcPr>
          <w:p w14:paraId="06FA5815"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64293EF8" w14:textId="77777777" w:rsidTr="00FE375B">
        <w:trPr>
          <w:trHeight w:val="473"/>
          <w:jc w:val="center"/>
        </w:trPr>
        <w:tc>
          <w:tcPr>
            <w:tcW w:w="5548" w:type="dxa"/>
            <w:tcBorders>
              <w:top w:val="single" w:sz="4" w:space="0" w:color="auto"/>
              <w:left w:val="single" w:sz="4" w:space="0" w:color="000000" w:themeColor="text1"/>
              <w:bottom w:val="single" w:sz="4" w:space="0" w:color="auto"/>
              <w:right w:val="single" w:sz="4" w:space="0" w:color="auto"/>
            </w:tcBorders>
            <w:vAlign w:val="bottom"/>
            <w:hideMark/>
          </w:tcPr>
          <w:p w14:paraId="3FAF690F" w14:textId="77777777" w:rsidR="00FE375B" w:rsidRPr="000833DB" w:rsidRDefault="00FE375B" w:rsidP="000833DB">
            <w:pPr>
              <w:spacing w:after="0" w:line="240" w:lineRule="auto"/>
              <w:jc w:val="both"/>
              <w:rPr>
                <w:rFonts w:ascii="Book Antiqua" w:eastAsia="Times New Roman" w:hAnsi="Book Antiqua" w:cs="Times New Roman"/>
                <w:color w:val="000000"/>
                <w:lang w:eastAsia="id-ID"/>
              </w:rPr>
            </w:pPr>
            <w:r w:rsidRPr="000833DB">
              <w:rPr>
                <w:rFonts w:ascii="Book Antiqua" w:eastAsia="Times New Roman" w:hAnsi="Book Antiqua" w:cs="Times New Roman"/>
                <w:color w:val="000000"/>
                <w:lang w:eastAsia="id-ID"/>
              </w:rPr>
              <w:t>6.Anak dapat membedakan huruf hijaiyah yang     hampir memiliki kesamaan.</w:t>
            </w:r>
          </w:p>
        </w:tc>
        <w:tc>
          <w:tcPr>
            <w:tcW w:w="1823" w:type="dxa"/>
            <w:tcBorders>
              <w:top w:val="single" w:sz="4" w:space="0" w:color="auto"/>
              <w:left w:val="single" w:sz="4" w:space="0" w:color="auto"/>
              <w:bottom w:val="single" w:sz="4" w:space="0" w:color="auto"/>
              <w:right w:val="single" w:sz="4" w:space="0" w:color="000000" w:themeColor="text1"/>
            </w:tcBorders>
          </w:tcPr>
          <w:p w14:paraId="475E36DF"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p>
          <w:p w14:paraId="046BDB5D"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28%</w:t>
            </w:r>
          </w:p>
        </w:tc>
        <w:tc>
          <w:tcPr>
            <w:tcW w:w="1035" w:type="dxa"/>
            <w:tcBorders>
              <w:top w:val="single" w:sz="4" w:space="0" w:color="auto"/>
              <w:left w:val="single" w:sz="4" w:space="0" w:color="000000" w:themeColor="text1"/>
              <w:bottom w:val="single" w:sz="4" w:space="0" w:color="auto"/>
              <w:right w:val="single" w:sz="4" w:space="0" w:color="auto"/>
            </w:tcBorders>
            <w:hideMark/>
          </w:tcPr>
          <w:p w14:paraId="38CB23CD"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MB</w:t>
            </w:r>
          </w:p>
        </w:tc>
      </w:tr>
      <w:tr w:rsidR="00FE375B" w:rsidRPr="000833DB" w14:paraId="41D44017" w14:textId="77777777" w:rsidTr="00FE375B">
        <w:trPr>
          <w:trHeight w:val="466"/>
          <w:jc w:val="center"/>
        </w:trPr>
        <w:tc>
          <w:tcPr>
            <w:tcW w:w="5548" w:type="dxa"/>
            <w:tcBorders>
              <w:top w:val="single" w:sz="4" w:space="0" w:color="auto"/>
              <w:left w:val="single" w:sz="4" w:space="0" w:color="auto"/>
              <w:bottom w:val="single" w:sz="4" w:space="0" w:color="auto"/>
              <w:right w:val="single" w:sz="4" w:space="0" w:color="auto"/>
            </w:tcBorders>
            <w:hideMark/>
          </w:tcPr>
          <w:p w14:paraId="1D61A595" w14:textId="77777777" w:rsidR="00FE375B" w:rsidRPr="000833DB" w:rsidRDefault="00FE375B" w:rsidP="000833DB">
            <w:pPr>
              <w:pStyle w:val="ListParagraph"/>
              <w:spacing w:after="0" w:line="240" w:lineRule="auto"/>
              <w:ind w:left="318"/>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Rata-rata</w:t>
            </w:r>
          </w:p>
        </w:tc>
        <w:tc>
          <w:tcPr>
            <w:tcW w:w="1823" w:type="dxa"/>
            <w:tcBorders>
              <w:top w:val="single" w:sz="4" w:space="0" w:color="auto"/>
              <w:left w:val="single" w:sz="4" w:space="0" w:color="auto"/>
              <w:bottom w:val="single" w:sz="4" w:space="0" w:color="auto"/>
              <w:right w:val="single" w:sz="4" w:space="0" w:color="000000" w:themeColor="text1"/>
            </w:tcBorders>
            <w:hideMark/>
          </w:tcPr>
          <w:p w14:paraId="461A17C6"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31%</w:t>
            </w:r>
          </w:p>
        </w:tc>
        <w:tc>
          <w:tcPr>
            <w:tcW w:w="1035" w:type="dxa"/>
            <w:tcBorders>
              <w:top w:val="single" w:sz="4" w:space="0" w:color="auto"/>
              <w:left w:val="single" w:sz="4" w:space="0" w:color="000000" w:themeColor="text1"/>
              <w:bottom w:val="single" w:sz="4" w:space="0" w:color="auto"/>
              <w:right w:val="single" w:sz="4" w:space="0" w:color="auto"/>
            </w:tcBorders>
          </w:tcPr>
          <w:p w14:paraId="720EEE2E" w14:textId="77777777" w:rsidR="00FE375B" w:rsidRPr="000833DB" w:rsidRDefault="00FE375B" w:rsidP="000833DB">
            <w:pPr>
              <w:spacing w:after="0" w:line="240" w:lineRule="auto"/>
              <w:rPr>
                <w:rFonts w:ascii="Book Antiqua" w:hAnsi="Book Antiqua"/>
              </w:rPr>
            </w:pPr>
          </w:p>
        </w:tc>
      </w:tr>
      <w:tr w:rsidR="00FE375B" w:rsidRPr="000833DB" w14:paraId="4FE5CFEA" w14:textId="77777777" w:rsidTr="00FE375B">
        <w:trPr>
          <w:trHeight w:val="466"/>
          <w:jc w:val="center"/>
        </w:trPr>
        <w:tc>
          <w:tcPr>
            <w:tcW w:w="5548" w:type="dxa"/>
            <w:tcBorders>
              <w:top w:val="single" w:sz="4" w:space="0" w:color="auto"/>
              <w:left w:val="single" w:sz="4" w:space="0" w:color="auto"/>
              <w:bottom w:val="single" w:sz="4" w:space="0" w:color="000000" w:themeColor="text1"/>
              <w:right w:val="single" w:sz="4" w:space="0" w:color="auto"/>
            </w:tcBorders>
            <w:hideMark/>
          </w:tcPr>
          <w:p w14:paraId="06AB830F" w14:textId="77777777" w:rsidR="00FE375B" w:rsidRPr="000833DB" w:rsidRDefault="00FE375B" w:rsidP="000833DB">
            <w:pPr>
              <w:pStyle w:val="ListParagraph"/>
              <w:spacing w:after="0" w:line="240" w:lineRule="auto"/>
              <w:ind w:left="318"/>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Indikator Keberhasilan</w:t>
            </w:r>
          </w:p>
        </w:tc>
        <w:tc>
          <w:tcPr>
            <w:tcW w:w="1823" w:type="dxa"/>
            <w:tcBorders>
              <w:top w:val="single" w:sz="4" w:space="0" w:color="auto"/>
              <w:left w:val="single" w:sz="4" w:space="0" w:color="auto"/>
              <w:bottom w:val="single" w:sz="4" w:space="0" w:color="000000" w:themeColor="text1"/>
              <w:right w:val="single" w:sz="4" w:space="0" w:color="auto"/>
            </w:tcBorders>
            <w:hideMark/>
          </w:tcPr>
          <w:p w14:paraId="7CCF7B9C" w14:textId="77777777" w:rsidR="00FE375B" w:rsidRPr="000833DB" w:rsidRDefault="00FE375B" w:rsidP="000833DB">
            <w:pPr>
              <w:pStyle w:val="ListParagraph"/>
              <w:spacing w:after="0" w:line="240" w:lineRule="auto"/>
              <w:ind w:left="317"/>
              <w:jc w:val="center"/>
              <w:rPr>
                <w:rFonts w:ascii="Book Antiqua" w:eastAsia="Times New Roman" w:hAnsi="Book Antiqua" w:cs="Times New Roman"/>
                <w:b/>
                <w:lang w:eastAsia="id-ID"/>
              </w:rPr>
            </w:pPr>
            <w:r w:rsidRPr="000833DB">
              <w:rPr>
                <w:rFonts w:ascii="Book Antiqua" w:eastAsia="Times New Roman" w:hAnsi="Book Antiqua" w:cs="Times New Roman"/>
                <w:b/>
                <w:lang w:eastAsia="id-ID"/>
              </w:rPr>
              <w:t>80%</w:t>
            </w:r>
          </w:p>
        </w:tc>
        <w:tc>
          <w:tcPr>
            <w:tcW w:w="1035" w:type="dxa"/>
            <w:tcBorders>
              <w:top w:val="single" w:sz="4" w:space="0" w:color="auto"/>
              <w:left w:val="single" w:sz="4" w:space="0" w:color="auto"/>
              <w:bottom w:val="single" w:sz="4" w:space="0" w:color="auto"/>
              <w:right w:val="single" w:sz="4" w:space="0" w:color="auto"/>
            </w:tcBorders>
          </w:tcPr>
          <w:p w14:paraId="3EC61379" w14:textId="77777777" w:rsidR="00FE375B" w:rsidRPr="000833DB" w:rsidRDefault="00FE375B" w:rsidP="000833DB">
            <w:pPr>
              <w:spacing w:after="0" w:line="240" w:lineRule="auto"/>
              <w:rPr>
                <w:rFonts w:ascii="Book Antiqua" w:hAnsi="Book Antiqua"/>
              </w:rPr>
            </w:pPr>
          </w:p>
        </w:tc>
      </w:tr>
    </w:tbl>
    <w:p w14:paraId="3E661E5F" w14:textId="77777777" w:rsidR="00FE375B"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rPr>
      </w:pPr>
      <w:r w:rsidRPr="000833DB">
        <w:rPr>
          <w:rFonts w:ascii="Book Antiqua" w:hAnsi="Book Antiqua" w:cs="Times New Roman"/>
          <w:sz w:val="24"/>
          <w:szCs w:val="24"/>
        </w:rPr>
        <w:t>Tabel diatas menunjukkanhasil observasi pra tindakan, bahwa 3 indikator belum mencapai indikator keberhasilan yang telah ditentukan peneliti yakni 80%. Untuk lebih jelasnya berikut grafik yang menunjukkan hasil observasi meningkatkan kemampuan mengenal huruf hijaiyah anak kelas B PAUD Duta Raudha Center Riau. Berikut gambar grafiknya :</w:t>
      </w:r>
    </w:p>
    <w:p w14:paraId="6EA7FE99" w14:textId="77777777" w:rsidR="00FE375B" w:rsidRPr="000833DB" w:rsidRDefault="00FE375B" w:rsidP="000833DB">
      <w:pPr>
        <w:autoSpaceDE w:val="0"/>
        <w:autoSpaceDN w:val="0"/>
        <w:adjustRightInd w:val="0"/>
        <w:spacing w:after="0" w:line="240" w:lineRule="auto"/>
        <w:ind w:firstLine="993"/>
        <w:jc w:val="both"/>
        <w:rPr>
          <w:rFonts w:ascii="Book Antiqua" w:hAnsi="Book Antiqua" w:cs="Times New Roman"/>
          <w:sz w:val="24"/>
          <w:szCs w:val="24"/>
        </w:rPr>
      </w:pPr>
    </w:p>
    <w:p w14:paraId="3DDF167D" w14:textId="4FB1B780"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eastAsiaTheme="minorHAnsi" w:hAnsi="Book Antiqua" w:cstheme="minorBidi"/>
          <w:noProof/>
          <w:lang w:val="en-US"/>
        </w:rPr>
        <w:drawing>
          <wp:inline distT="0" distB="0" distL="0" distR="0" wp14:anchorId="1A1E90B6" wp14:editId="2A4261E1">
            <wp:extent cx="3609975" cy="2719705"/>
            <wp:effectExtent l="0" t="0" r="9525" b="444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6E8A42" w14:textId="712EEB27"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1</w:t>
      </w:r>
      <w:r w:rsidRPr="000833DB">
        <w:rPr>
          <w:rFonts w:ascii="Book Antiqua" w:hAnsi="Book Antiqua" w:cs="Times New Roman"/>
          <w:sz w:val="24"/>
          <w:szCs w:val="24"/>
        </w:rPr>
        <w:t xml:space="preserve"> : Grafik Kemampuan Mengenal Huruf Hijaiyah </w:t>
      </w:r>
    </w:p>
    <w:p w14:paraId="55BADF71" w14:textId="77777777" w:rsidR="00FE375B" w:rsidRPr="000833DB" w:rsidRDefault="00FE375B" w:rsidP="000833DB">
      <w:pPr>
        <w:autoSpaceDE w:val="0"/>
        <w:autoSpaceDN w:val="0"/>
        <w:adjustRightInd w:val="0"/>
        <w:spacing w:after="0" w:line="240" w:lineRule="auto"/>
        <w:ind w:firstLine="851"/>
        <w:jc w:val="both"/>
        <w:rPr>
          <w:rFonts w:ascii="Book Antiqua" w:hAnsi="Book Antiqua" w:cs="Times New Roman"/>
          <w:sz w:val="24"/>
          <w:szCs w:val="24"/>
        </w:rPr>
      </w:pPr>
    </w:p>
    <w:p w14:paraId="7D1AC73E" w14:textId="77777777" w:rsidR="00FE375B"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rPr>
      </w:pPr>
      <w:r w:rsidRPr="000833DB">
        <w:rPr>
          <w:rFonts w:ascii="Book Antiqua" w:hAnsi="Book Antiqua" w:cs="Times New Roman"/>
          <w:sz w:val="24"/>
          <w:szCs w:val="24"/>
        </w:rPr>
        <w:t xml:space="preserve">Berdasarkan hasil observasi mengenal huruf hijaiyah anak pra tindakan, terdapat indikator yang belum berkembang. Hal ini terlihat dari hasil mengenal huruf hijaiyah anak pratindakan dengan rata-rata  31% dengan target pencapaian 76%. Keadaan ini menjadikan landasan upaya mengembangkan kemampuan mengenal huruf hijaiyah melalui media gambar. </w:t>
      </w:r>
    </w:p>
    <w:p w14:paraId="075A8386" w14:textId="0882CEBB" w:rsidR="00FE375B"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rPr>
      </w:pPr>
      <w:r w:rsidRPr="000833DB">
        <w:rPr>
          <w:rFonts w:ascii="Book Antiqua" w:hAnsi="Book Antiqua" w:cs="Times New Roman"/>
          <w:sz w:val="24"/>
          <w:szCs w:val="24"/>
        </w:rPr>
        <w:t>Peneliti melakukan diskusi untuk menentukan rencana kegiatan yang akan dilaksanakan pada siklus pertama. Setelah melakukan diskusi, maka langkah pertama yang akan dilaksanakan untuk memperbaiki kegiatan pembelajaran adalah memperbaiki metode pembelajaran bagi anak. Pada saat observasi, peneliti masih menggunakan metode bercakap-cakap dan pemberian tugas yakni metode yang biasa diberikan oleh guru kelas, sehingga anak masih kurang bereksplorasi dengan pembelajarannya. Dan peneliti masih sedikit sekali memberikan pengarahan sebelum kegiatan sehingga anak masih bermain sesuka hati mereka. Pada siklus 1 peneliti akan menggunakan bercakap-cakap sebagai upaya untuk meningkatkan kemampuan mengenal huruf hijaiyah pada anak.</w:t>
      </w:r>
    </w:p>
    <w:p w14:paraId="7021C5ED" w14:textId="77777777" w:rsidR="00FE375B" w:rsidRPr="000833DB" w:rsidRDefault="00FE375B" w:rsidP="000833DB">
      <w:pPr>
        <w:autoSpaceDE w:val="0"/>
        <w:autoSpaceDN w:val="0"/>
        <w:adjustRightInd w:val="0"/>
        <w:spacing w:after="0" w:line="240" w:lineRule="auto"/>
        <w:ind w:left="284" w:firstLine="709"/>
        <w:jc w:val="both"/>
        <w:rPr>
          <w:rFonts w:ascii="Book Antiqua" w:hAnsi="Book Antiqua" w:cs="Times New Roman"/>
          <w:sz w:val="24"/>
          <w:szCs w:val="24"/>
        </w:rPr>
      </w:pPr>
      <w:r w:rsidRPr="000833DB">
        <w:rPr>
          <w:rFonts w:ascii="Book Antiqua" w:hAnsi="Book Antiqua" w:cs="Times New Roman"/>
          <w:sz w:val="24"/>
          <w:szCs w:val="24"/>
        </w:rPr>
        <w:t>Kegiatan inti mengenal dan membaca huruf hijaiyah pada kegiatan akhir yakni dimana peneliti melakukan evaluasi terhadap kegiatan yang telah dilakukan pada hari ini, lalu dilanjutkan anak berdoa mau pulang dan salam.</w:t>
      </w:r>
    </w:p>
    <w:p w14:paraId="5AB30D82" w14:textId="471BEA89" w:rsidR="00FE375B" w:rsidRPr="000833DB" w:rsidRDefault="00FE375B" w:rsidP="000833DB">
      <w:pPr>
        <w:autoSpaceDE w:val="0"/>
        <w:autoSpaceDN w:val="0"/>
        <w:adjustRightInd w:val="0"/>
        <w:spacing w:after="0" w:line="240" w:lineRule="auto"/>
        <w:ind w:firstLine="720"/>
        <w:jc w:val="center"/>
        <w:rPr>
          <w:rFonts w:ascii="Book Antiqua" w:hAnsi="Book Antiqua" w:cs="Times New Roman"/>
          <w:sz w:val="24"/>
          <w:szCs w:val="24"/>
        </w:rPr>
      </w:pPr>
      <w:r w:rsidRPr="000833DB">
        <w:rPr>
          <w:rFonts w:ascii="Book Antiqua" w:hAnsi="Book Antiqua" w:cs="Times New Roman"/>
          <w:sz w:val="24"/>
          <w:szCs w:val="24"/>
        </w:rPr>
        <w:t xml:space="preserve">Tabel </w:t>
      </w:r>
      <w:r w:rsidR="000945A9">
        <w:rPr>
          <w:rFonts w:ascii="Book Antiqua" w:hAnsi="Book Antiqua" w:cs="Times New Roman"/>
          <w:sz w:val="24"/>
          <w:szCs w:val="24"/>
          <w:lang w:val="en-US"/>
        </w:rPr>
        <w:t>3</w:t>
      </w:r>
      <w:r w:rsidRPr="000833DB">
        <w:rPr>
          <w:rFonts w:ascii="Book Antiqua" w:hAnsi="Book Antiqua" w:cs="Times New Roman"/>
          <w:sz w:val="24"/>
          <w:szCs w:val="24"/>
        </w:rPr>
        <w:t xml:space="preserve"> : kemampuan Mengenal Huruf Hijaiyah </w:t>
      </w:r>
    </w:p>
    <w:p w14:paraId="221A0A2C" w14:textId="77777777" w:rsidR="00FE375B" w:rsidRPr="000833DB" w:rsidRDefault="00FE375B" w:rsidP="000833DB">
      <w:pPr>
        <w:autoSpaceDE w:val="0"/>
        <w:autoSpaceDN w:val="0"/>
        <w:adjustRightInd w:val="0"/>
        <w:spacing w:after="0" w:line="240" w:lineRule="auto"/>
        <w:ind w:firstLine="720"/>
        <w:jc w:val="center"/>
        <w:rPr>
          <w:rFonts w:ascii="Book Antiqua" w:hAnsi="Book Antiqua" w:cs="Times New Roman"/>
          <w:sz w:val="24"/>
          <w:szCs w:val="24"/>
        </w:rPr>
      </w:pPr>
      <w:proofErr w:type="spellStart"/>
      <w:r w:rsidRPr="000833DB">
        <w:rPr>
          <w:rFonts w:ascii="Book Antiqua" w:hAnsi="Book Antiqua" w:cs="Times New Roman"/>
          <w:sz w:val="24"/>
          <w:szCs w:val="24"/>
          <w:lang w:val="en-US"/>
        </w:rPr>
        <w:t>Siklus</w:t>
      </w:r>
      <w:proofErr w:type="spellEnd"/>
      <w:r w:rsidRPr="000833DB">
        <w:rPr>
          <w:rFonts w:ascii="Book Antiqua" w:hAnsi="Book Antiqua" w:cs="Times New Roman"/>
          <w:sz w:val="24"/>
          <w:szCs w:val="24"/>
          <w:lang w:val="en-US"/>
        </w:rPr>
        <w:t xml:space="preserve"> I </w:t>
      </w:r>
      <w:proofErr w:type="spellStart"/>
      <w:r w:rsidRPr="000833DB">
        <w:rPr>
          <w:rFonts w:ascii="Book Antiqua" w:hAnsi="Book Antiqua" w:cs="Times New Roman"/>
          <w:sz w:val="24"/>
          <w:szCs w:val="24"/>
          <w:lang w:val="en-US"/>
        </w:rPr>
        <w:t>Pertemuan</w:t>
      </w:r>
      <w:proofErr w:type="spellEnd"/>
      <w:r w:rsidRPr="000833DB">
        <w:rPr>
          <w:rFonts w:ascii="Book Antiqua" w:hAnsi="Book Antiqua" w:cs="Times New Roman"/>
          <w:sz w:val="24"/>
          <w:szCs w:val="24"/>
          <w:lang w:val="en-US"/>
        </w:rPr>
        <w:t xml:space="preserve"> 1</w:t>
      </w:r>
    </w:p>
    <w:tbl>
      <w:tblPr>
        <w:tblStyle w:val="TableGrid"/>
        <w:tblpPr w:leftFromText="180" w:rightFromText="180" w:vertAnchor="text" w:horzAnchor="margin" w:tblpX="462" w:tblpY="23"/>
        <w:tblW w:w="8441" w:type="dxa"/>
        <w:tblLook w:val="04A0" w:firstRow="1" w:lastRow="0" w:firstColumn="1" w:lastColumn="0" w:noHBand="0" w:noVBand="1"/>
      </w:tblPr>
      <w:tblGrid>
        <w:gridCol w:w="5941"/>
        <w:gridCol w:w="1378"/>
        <w:gridCol w:w="695"/>
        <w:gridCol w:w="427"/>
      </w:tblGrid>
      <w:tr w:rsidR="00FE375B" w:rsidRPr="000833DB" w14:paraId="7D36E263" w14:textId="77777777" w:rsidTr="00FE375B">
        <w:trPr>
          <w:trHeight w:val="383"/>
        </w:trPr>
        <w:tc>
          <w:tcPr>
            <w:tcW w:w="5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04FA92"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lang w:val="en-US"/>
              </w:rPr>
            </w:pPr>
            <w:r w:rsidRPr="000833DB">
              <w:rPr>
                <w:rFonts w:ascii="Book Antiqua" w:hAnsi="Book Antiqua" w:cs="Times New Roman"/>
                <w:b/>
                <w:sz w:val="24"/>
                <w:szCs w:val="24"/>
              </w:rPr>
              <w:t>Indikator</w:t>
            </w:r>
          </w:p>
        </w:tc>
        <w:tc>
          <w:tcPr>
            <w:tcW w:w="1378" w:type="dxa"/>
            <w:tcBorders>
              <w:top w:val="single" w:sz="4" w:space="0" w:color="auto"/>
              <w:left w:val="single" w:sz="4" w:space="0" w:color="000000" w:themeColor="text1"/>
              <w:bottom w:val="single" w:sz="4" w:space="0" w:color="000000" w:themeColor="text1"/>
              <w:right w:val="single" w:sz="4" w:space="0" w:color="auto"/>
            </w:tcBorders>
            <w:hideMark/>
          </w:tcPr>
          <w:p w14:paraId="460DA2E8"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lang w:val="en-US"/>
              </w:rPr>
            </w:pPr>
            <w:r w:rsidRPr="000833DB">
              <w:rPr>
                <w:rFonts w:ascii="Book Antiqua" w:hAnsi="Book Antiqua" w:cs="Times New Roman"/>
                <w:b/>
                <w:sz w:val="24"/>
                <w:szCs w:val="24"/>
              </w:rPr>
              <w:t>Persentase</w:t>
            </w:r>
          </w:p>
        </w:tc>
        <w:tc>
          <w:tcPr>
            <w:tcW w:w="1069" w:type="dxa"/>
            <w:gridSpan w:val="2"/>
            <w:tcBorders>
              <w:top w:val="single" w:sz="4" w:space="0" w:color="auto"/>
              <w:left w:val="single" w:sz="4" w:space="0" w:color="auto"/>
              <w:bottom w:val="single" w:sz="4" w:space="0" w:color="auto"/>
              <w:right w:val="single" w:sz="4" w:space="0" w:color="auto"/>
            </w:tcBorders>
            <w:hideMark/>
          </w:tcPr>
          <w:p w14:paraId="142F7F64" w14:textId="77777777" w:rsidR="00FE375B" w:rsidRPr="000833DB" w:rsidRDefault="00FE375B" w:rsidP="000833DB">
            <w:pPr>
              <w:spacing w:after="0" w:line="240" w:lineRule="auto"/>
              <w:rPr>
                <w:rFonts w:ascii="Book Antiqua" w:hAnsi="Book Antiqua" w:cstheme="majorBidi"/>
                <w:b/>
                <w:bCs/>
                <w:lang w:val="en-US"/>
              </w:rPr>
            </w:pPr>
            <w:proofErr w:type="spellStart"/>
            <w:r w:rsidRPr="000833DB">
              <w:rPr>
                <w:rFonts w:ascii="Book Antiqua" w:hAnsi="Book Antiqua" w:cstheme="majorBidi"/>
                <w:b/>
                <w:bCs/>
                <w:lang w:val="en-US"/>
              </w:rPr>
              <w:t>Kategori</w:t>
            </w:r>
            <w:proofErr w:type="spellEnd"/>
          </w:p>
        </w:tc>
      </w:tr>
      <w:tr w:rsidR="00FE375B" w:rsidRPr="000833DB" w14:paraId="38E31B69" w14:textId="77777777" w:rsidTr="00FE375B">
        <w:trPr>
          <w:trHeight w:val="598"/>
        </w:trPr>
        <w:tc>
          <w:tcPr>
            <w:tcW w:w="5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97DF9C" w14:textId="77777777" w:rsidR="00FE375B" w:rsidRPr="000833DB" w:rsidRDefault="00FE375B" w:rsidP="000833DB">
            <w:pPr>
              <w:pStyle w:val="ListParagraph"/>
              <w:numPr>
                <w:ilvl w:val="0"/>
                <w:numId w:val="10"/>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menyebutkan huruf hijaiyah sesuai dengan makhrojal hurufnya</w:t>
            </w:r>
          </w:p>
        </w:tc>
        <w:tc>
          <w:tcPr>
            <w:tcW w:w="1378" w:type="dxa"/>
            <w:tcBorders>
              <w:top w:val="single" w:sz="4" w:space="0" w:color="000000" w:themeColor="text1"/>
              <w:left w:val="single" w:sz="4" w:space="0" w:color="000000" w:themeColor="text1"/>
              <w:bottom w:val="single" w:sz="4" w:space="0" w:color="auto"/>
              <w:right w:val="single" w:sz="4" w:space="0" w:color="auto"/>
            </w:tcBorders>
            <w:hideMark/>
          </w:tcPr>
          <w:p w14:paraId="066A3007"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57%</w:t>
            </w:r>
          </w:p>
        </w:tc>
        <w:tc>
          <w:tcPr>
            <w:tcW w:w="1069" w:type="dxa"/>
            <w:gridSpan w:val="2"/>
            <w:tcBorders>
              <w:top w:val="single" w:sz="4" w:space="0" w:color="auto"/>
              <w:left w:val="single" w:sz="4" w:space="0" w:color="000000" w:themeColor="text1"/>
              <w:bottom w:val="nil"/>
              <w:right w:val="single" w:sz="4" w:space="0" w:color="auto"/>
            </w:tcBorders>
            <w:hideMark/>
          </w:tcPr>
          <w:p w14:paraId="32C1338B"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BSH</w:t>
            </w:r>
          </w:p>
        </w:tc>
      </w:tr>
      <w:tr w:rsidR="00FE375B" w:rsidRPr="000833DB" w14:paraId="6CA83E1B" w14:textId="77777777" w:rsidTr="00FE375B">
        <w:trPr>
          <w:trHeight w:val="371"/>
        </w:trPr>
        <w:tc>
          <w:tcPr>
            <w:tcW w:w="5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F62A8" w14:textId="77777777" w:rsidR="00FE375B" w:rsidRPr="000833DB" w:rsidRDefault="00FE375B" w:rsidP="000833DB">
            <w:pPr>
              <w:pStyle w:val="ListParagraph"/>
              <w:numPr>
                <w:ilvl w:val="0"/>
                <w:numId w:val="10"/>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memahami hubungan antara bunyi dan huruf</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98CD3B"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53%</w:t>
            </w:r>
          </w:p>
        </w:tc>
        <w:tc>
          <w:tcPr>
            <w:tcW w:w="1069" w:type="dxa"/>
            <w:gridSpan w:val="2"/>
            <w:tcBorders>
              <w:top w:val="single" w:sz="4" w:space="0" w:color="auto"/>
              <w:left w:val="single" w:sz="4" w:space="0" w:color="000000" w:themeColor="text1"/>
              <w:bottom w:val="single" w:sz="4" w:space="0" w:color="auto"/>
              <w:right w:val="single" w:sz="4" w:space="0" w:color="auto"/>
            </w:tcBorders>
            <w:hideMark/>
          </w:tcPr>
          <w:p w14:paraId="7D061032"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BSH</w:t>
            </w:r>
          </w:p>
        </w:tc>
      </w:tr>
      <w:tr w:rsidR="00FE375B" w:rsidRPr="000833DB" w14:paraId="2E8C96AA" w14:textId="77777777" w:rsidTr="00FE375B">
        <w:trPr>
          <w:trHeight w:val="869"/>
        </w:trPr>
        <w:tc>
          <w:tcPr>
            <w:tcW w:w="5994" w:type="dxa"/>
            <w:tcBorders>
              <w:top w:val="single" w:sz="4" w:space="0" w:color="auto"/>
              <w:left w:val="single" w:sz="4" w:space="0" w:color="000000" w:themeColor="text1"/>
              <w:bottom w:val="single" w:sz="4" w:space="0" w:color="auto"/>
              <w:right w:val="single" w:sz="4" w:space="0" w:color="000000" w:themeColor="text1"/>
            </w:tcBorders>
            <w:hideMark/>
          </w:tcPr>
          <w:p w14:paraId="0D637A0A" w14:textId="77777777" w:rsidR="00FE375B" w:rsidRPr="000833DB" w:rsidRDefault="00FE375B" w:rsidP="000833DB">
            <w:pPr>
              <w:pStyle w:val="ListParagraph"/>
              <w:numPr>
                <w:ilvl w:val="0"/>
                <w:numId w:val="10"/>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membedakan huruf hijaiyah yang     hampir memiliki kesamaan.</w:t>
            </w:r>
          </w:p>
        </w:tc>
        <w:tc>
          <w:tcPr>
            <w:tcW w:w="1378" w:type="dxa"/>
            <w:tcBorders>
              <w:top w:val="single" w:sz="4" w:space="0" w:color="auto"/>
              <w:left w:val="single" w:sz="4" w:space="0" w:color="000000" w:themeColor="text1"/>
              <w:bottom w:val="single" w:sz="4" w:space="0" w:color="auto"/>
              <w:right w:val="single" w:sz="4" w:space="0" w:color="000000" w:themeColor="text1"/>
            </w:tcBorders>
            <w:hideMark/>
          </w:tcPr>
          <w:p w14:paraId="3C4D7839"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44%</w:t>
            </w:r>
          </w:p>
        </w:tc>
        <w:tc>
          <w:tcPr>
            <w:tcW w:w="1069" w:type="dxa"/>
            <w:gridSpan w:val="2"/>
            <w:tcBorders>
              <w:top w:val="single" w:sz="4" w:space="0" w:color="auto"/>
              <w:left w:val="single" w:sz="4" w:space="0" w:color="000000" w:themeColor="text1"/>
              <w:bottom w:val="single" w:sz="4" w:space="0" w:color="auto"/>
              <w:right w:val="single" w:sz="4" w:space="0" w:color="auto"/>
            </w:tcBorders>
            <w:hideMark/>
          </w:tcPr>
          <w:p w14:paraId="0309EB18" w14:textId="77777777" w:rsidR="00FE375B" w:rsidRPr="000833DB" w:rsidRDefault="00FE375B" w:rsidP="000833DB">
            <w:pPr>
              <w:spacing w:after="0" w:line="240" w:lineRule="auto"/>
              <w:jc w:val="center"/>
              <w:rPr>
                <w:rFonts w:ascii="Book Antiqua" w:hAnsi="Book Antiqua" w:cstheme="majorBidi"/>
                <w:lang w:val="en-US"/>
              </w:rPr>
            </w:pPr>
            <w:r w:rsidRPr="000833DB">
              <w:rPr>
                <w:rFonts w:ascii="Book Antiqua" w:hAnsi="Book Antiqua" w:cstheme="majorBidi"/>
                <w:lang w:val="en-US"/>
              </w:rPr>
              <w:t>BSH</w:t>
            </w:r>
          </w:p>
        </w:tc>
      </w:tr>
      <w:tr w:rsidR="00FE375B" w:rsidRPr="000833DB" w14:paraId="485BBC2E" w14:textId="77777777" w:rsidTr="00FE375B">
        <w:trPr>
          <w:trHeight w:val="488"/>
        </w:trPr>
        <w:tc>
          <w:tcPr>
            <w:tcW w:w="5994" w:type="dxa"/>
            <w:tcBorders>
              <w:top w:val="single" w:sz="4" w:space="0" w:color="auto"/>
              <w:left w:val="single" w:sz="4" w:space="0" w:color="auto"/>
              <w:bottom w:val="single" w:sz="4" w:space="0" w:color="auto"/>
              <w:right w:val="single" w:sz="4" w:space="0" w:color="000000" w:themeColor="text1"/>
            </w:tcBorders>
            <w:hideMark/>
          </w:tcPr>
          <w:p w14:paraId="627CD246" w14:textId="77777777" w:rsidR="00FE375B" w:rsidRPr="000833DB" w:rsidRDefault="00FE375B" w:rsidP="000833DB">
            <w:pPr>
              <w:spacing w:after="0" w:line="240" w:lineRule="auto"/>
              <w:ind w:left="-436"/>
              <w:jc w:val="center"/>
              <w:rPr>
                <w:rFonts w:ascii="Book Antiqua" w:eastAsia="Times New Roman" w:hAnsi="Book Antiqua" w:cs="Times New Roman"/>
                <w:b/>
                <w:sz w:val="24"/>
                <w:szCs w:val="24"/>
                <w:lang w:eastAsia="id-ID"/>
              </w:rPr>
            </w:pPr>
            <w:r w:rsidRPr="000833DB">
              <w:rPr>
                <w:rFonts w:ascii="Book Antiqua" w:eastAsia="Times New Roman" w:hAnsi="Book Antiqua" w:cs="Times New Roman"/>
                <w:b/>
                <w:sz w:val="24"/>
                <w:szCs w:val="24"/>
                <w:lang w:eastAsia="id-ID"/>
              </w:rPr>
              <w:t>Rata-rata</w:t>
            </w:r>
          </w:p>
        </w:tc>
        <w:tc>
          <w:tcPr>
            <w:tcW w:w="1378" w:type="dxa"/>
            <w:tcBorders>
              <w:top w:val="single" w:sz="4" w:space="0" w:color="auto"/>
              <w:left w:val="single" w:sz="4" w:space="0" w:color="000000" w:themeColor="text1"/>
              <w:bottom w:val="single" w:sz="4" w:space="0" w:color="auto"/>
              <w:right w:val="single" w:sz="4" w:space="0" w:color="000000" w:themeColor="text1"/>
            </w:tcBorders>
            <w:hideMark/>
          </w:tcPr>
          <w:p w14:paraId="699BA217"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cs="Times New Roman"/>
                <w:b/>
                <w:sz w:val="24"/>
                <w:szCs w:val="24"/>
              </w:rPr>
              <w:t>51%</w:t>
            </w:r>
          </w:p>
        </w:tc>
        <w:tc>
          <w:tcPr>
            <w:tcW w:w="695" w:type="dxa"/>
            <w:tcBorders>
              <w:top w:val="single" w:sz="4" w:space="0" w:color="auto"/>
              <w:left w:val="single" w:sz="4" w:space="0" w:color="000000" w:themeColor="text1"/>
              <w:bottom w:val="single" w:sz="4" w:space="0" w:color="auto"/>
              <w:right w:val="nil"/>
            </w:tcBorders>
          </w:tcPr>
          <w:p w14:paraId="12A64452" w14:textId="77777777" w:rsidR="00FE375B" w:rsidRPr="000833DB" w:rsidRDefault="00FE375B" w:rsidP="000833DB">
            <w:pPr>
              <w:spacing w:after="0" w:line="240" w:lineRule="auto"/>
              <w:rPr>
                <w:rFonts w:ascii="Book Antiqua" w:hAnsi="Book Antiqua"/>
              </w:rPr>
            </w:pPr>
          </w:p>
        </w:tc>
        <w:tc>
          <w:tcPr>
            <w:tcW w:w="374" w:type="dxa"/>
            <w:tcBorders>
              <w:top w:val="single" w:sz="4" w:space="0" w:color="auto"/>
              <w:left w:val="nil"/>
              <w:bottom w:val="single" w:sz="4" w:space="0" w:color="auto"/>
              <w:right w:val="single" w:sz="4" w:space="0" w:color="auto"/>
            </w:tcBorders>
          </w:tcPr>
          <w:p w14:paraId="0F97A9DA" w14:textId="77777777" w:rsidR="00FE375B" w:rsidRPr="000833DB" w:rsidRDefault="00FE375B" w:rsidP="000833DB">
            <w:pPr>
              <w:spacing w:after="0" w:line="240" w:lineRule="auto"/>
              <w:rPr>
                <w:rFonts w:ascii="Book Antiqua" w:hAnsi="Book Antiqua"/>
              </w:rPr>
            </w:pPr>
          </w:p>
        </w:tc>
      </w:tr>
      <w:tr w:rsidR="00FE375B" w:rsidRPr="000833DB" w14:paraId="73A53838" w14:textId="77777777" w:rsidTr="00FE375B">
        <w:trPr>
          <w:trHeight w:val="543"/>
        </w:trPr>
        <w:tc>
          <w:tcPr>
            <w:tcW w:w="5994" w:type="dxa"/>
            <w:tcBorders>
              <w:top w:val="single" w:sz="4" w:space="0" w:color="auto"/>
              <w:left w:val="single" w:sz="4" w:space="0" w:color="auto"/>
              <w:bottom w:val="single" w:sz="4" w:space="0" w:color="auto"/>
              <w:right w:val="single" w:sz="4" w:space="0" w:color="000000" w:themeColor="text1"/>
            </w:tcBorders>
            <w:hideMark/>
          </w:tcPr>
          <w:p w14:paraId="024EFC18" w14:textId="77777777" w:rsidR="00FE375B" w:rsidRPr="000833DB" w:rsidRDefault="00FE375B" w:rsidP="000833DB">
            <w:pPr>
              <w:spacing w:after="0" w:line="240" w:lineRule="auto"/>
              <w:ind w:left="-436"/>
              <w:jc w:val="center"/>
              <w:rPr>
                <w:rFonts w:ascii="Book Antiqua" w:eastAsia="Times New Roman" w:hAnsi="Book Antiqua" w:cs="Times New Roman"/>
                <w:b/>
                <w:sz w:val="24"/>
                <w:szCs w:val="24"/>
                <w:lang w:eastAsia="id-ID"/>
              </w:rPr>
            </w:pPr>
            <w:r w:rsidRPr="000833DB">
              <w:rPr>
                <w:rFonts w:ascii="Book Antiqua" w:eastAsia="Times New Roman" w:hAnsi="Book Antiqua" w:cs="Times New Roman"/>
                <w:b/>
                <w:sz w:val="24"/>
                <w:szCs w:val="24"/>
                <w:lang w:eastAsia="id-ID"/>
              </w:rPr>
              <w:t>Indikator Keberhasilan</w:t>
            </w:r>
          </w:p>
        </w:tc>
        <w:tc>
          <w:tcPr>
            <w:tcW w:w="1378" w:type="dxa"/>
            <w:tcBorders>
              <w:top w:val="single" w:sz="4" w:space="0" w:color="auto"/>
              <w:left w:val="single" w:sz="4" w:space="0" w:color="000000" w:themeColor="text1"/>
              <w:bottom w:val="single" w:sz="4" w:space="0" w:color="auto"/>
              <w:right w:val="single" w:sz="4" w:space="0" w:color="000000" w:themeColor="text1"/>
            </w:tcBorders>
            <w:hideMark/>
          </w:tcPr>
          <w:p w14:paraId="2B29CDDB"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cs="Times New Roman"/>
                <w:b/>
                <w:sz w:val="24"/>
                <w:szCs w:val="24"/>
              </w:rPr>
              <w:t>80%</w:t>
            </w:r>
          </w:p>
        </w:tc>
        <w:tc>
          <w:tcPr>
            <w:tcW w:w="1069" w:type="dxa"/>
            <w:gridSpan w:val="2"/>
            <w:tcBorders>
              <w:top w:val="nil"/>
              <w:left w:val="single" w:sz="4" w:space="0" w:color="000000" w:themeColor="text1"/>
              <w:bottom w:val="single" w:sz="4" w:space="0" w:color="auto"/>
              <w:right w:val="single" w:sz="4" w:space="0" w:color="auto"/>
            </w:tcBorders>
          </w:tcPr>
          <w:p w14:paraId="7DCB19AF" w14:textId="77777777" w:rsidR="00FE375B" w:rsidRPr="000833DB" w:rsidRDefault="00FE375B" w:rsidP="000833DB">
            <w:pPr>
              <w:spacing w:after="0" w:line="240" w:lineRule="auto"/>
              <w:rPr>
                <w:rFonts w:ascii="Book Antiqua" w:hAnsi="Book Antiqua"/>
              </w:rPr>
            </w:pPr>
          </w:p>
        </w:tc>
      </w:tr>
    </w:tbl>
    <w:p w14:paraId="246AC10B" w14:textId="77777777" w:rsidR="00FE375B" w:rsidRPr="000833DB" w:rsidRDefault="00FE375B" w:rsidP="000833DB">
      <w:pPr>
        <w:autoSpaceDE w:val="0"/>
        <w:autoSpaceDN w:val="0"/>
        <w:adjustRightInd w:val="0"/>
        <w:spacing w:after="0" w:line="240" w:lineRule="auto"/>
        <w:ind w:left="284" w:firstLine="709"/>
        <w:jc w:val="both"/>
        <w:rPr>
          <w:rFonts w:ascii="Book Antiqua" w:hAnsi="Book Antiqua" w:cs="Times New Roman"/>
          <w:sz w:val="24"/>
          <w:szCs w:val="24"/>
        </w:rPr>
      </w:pPr>
    </w:p>
    <w:p w14:paraId="2E7C90D9" w14:textId="77777777" w:rsidR="00FE375B" w:rsidRPr="000833DB" w:rsidRDefault="00FE375B" w:rsidP="000833DB">
      <w:pPr>
        <w:autoSpaceDE w:val="0"/>
        <w:autoSpaceDN w:val="0"/>
        <w:adjustRightInd w:val="0"/>
        <w:spacing w:after="0" w:line="240" w:lineRule="auto"/>
        <w:ind w:left="284" w:firstLine="283"/>
        <w:jc w:val="both"/>
        <w:rPr>
          <w:rFonts w:ascii="Book Antiqua" w:eastAsia="Times New Roman" w:hAnsi="Book Antiqua" w:cs="Times New Roman"/>
          <w:color w:val="000000"/>
          <w:sz w:val="24"/>
          <w:szCs w:val="24"/>
          <w:lang w:eastAsia="id-ID"/>
        </w:rPr>
      </w:pPr>
      <w:r w:rsidRPr="000833DB">
        <w:rPr>
          <w:rFonts w:ascii="Book Antiqua" w:hAnsi="Book Antiqua" w:cs="Times New Roman"/>
          <w:sz w:val="24"/>
          <w:szCs w:val="24"/>
        </w:rPr>
        <w:t>Berdasarkan tabel diatas dapat dijelaskan bahwa kemampuan mengenal huruf hijaiyah anak di kelas B PAUD Duta Raudha Center Riau Rumbai Pesisir pada siklus 1 pertemuan 1 adalah sebagai berikut : Pada indikator anak dapat menyebutkan huruf hijaiyah sesuai dengan makhrojal hurufnya, persentase dengan kriteria Berkembang Sesuai Harapan(BSH)sebesar 57%. Hal ini disebabkan masih terdapat anak yang belum</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bisa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menyebutkan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hijaiyah</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sesuai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mukhrojal</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hurufnya</w:t>
      </w:r>
      <w:proofErr w:type="spellEnd"/>
      <w:r w:rsidRPr="000833DB">
        <w:rPr>
          <w:rFonts w:ascii="Book Antiqua" w:hAnsi="Book Antiqua" w:cs="Times New Roman"/>
          <w:sz w:val="24"/>
          <w:szCs w:val="24"/>
        </w:rPr>
        <w:t>. Pada indikator anak dapat</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memahami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hubungan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antara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bunyi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dan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rPr>
        <w:t xml:space="preserve">, persentase dengan kriteria </w:t>
      </w:r>
      <w:proofErr w:type="spellStart"/>
      <w:r w:rsidRPr="000833DB">
        <w:rPr>
          <w:rFonts w:ascii="Book Antiqua" w:hAnsi="Book Antiqua" w:cs="Times New Roman"/>
          <w:sz w:val="24"/>
          <w:szCs w:val="24"/>
          <w:lang w:val="en-US"/>
        </w:rPr>
        <w:t>Berkembang</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Sesuai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Harapan</w:t>
      </w:r>
      <w:proofErr w:type="spellEnd"/>
      <w:r w:rsidRPr="000833DB">
        <w:rPr>
          <w:rFonts w:ascii="Book Antiqua" w:hAnsi="Book Antiqua" w:cs="Times New Roman"/>
          <w:sz w:val="24"/>
          <w:szCs w:val="24"/>
        </w:rPr>
        <w:t xml:space="preserve"> (B</w:t>
      </w:r>
      <w:r w:rsidRPr="000833DB">
        <w:rPr>
          <w:rFonts w:ascii="Book Antiqua" w:hAnsi="Book Antiqua" w:cs="Times New Roman"/>
          <w:sz w:val="24"/>
          <w:szCs w:val="24"/>
          <w:lang w:val="en-US"/>
        </w:rPr>
        <w:t>SH</w:t>
      </w:r>
      <w:r w:rsidRPr="000833DB">
        <w:rPr>
          <w:rFonts w:ascii="Book Antiqua" w:hAnsi="Book Antiqua" w:cs="Times New Roman"/>
          <w:sz w:val="24"/>
          <w:szCs w:val="24"/>
        </w:rPr>
        <w:t>) 5</w:t>
      </w:r>
      <w:r w:rsidRPr="000833DB">
        <w:rPr>
          <w:rFonts w:ascii="Book Antiqua" w:hAnsi="Book Antiqua" w:cs="Times New Roman"/>
          <w:sz w:val="24"/>
          <w:szCs w:val="24"/>
          <w:lang w:val="en-US"/>
        </w:rPr>
        <w:t>3</w:t>
      </w:r>
      <w:r w:rsidRPr="000833DB">
        <w:rPr>
          <w:rFonts w:ascii="Book Antiqua" w:hAnsi="Book Antiqua" w:cs="Times New Roman"/>
          <w:sz w:val="24"/>
          <w:szCs w:val="24"/>
        </w:rPr>
        <w:t>%. Hal ini disebabkan masih terdapat anak yang belum</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bisa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memahami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hubungan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antara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bunyi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dan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sehingga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anak</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tidak</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bisa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membedakannya</w:t>
      </w:r>
      <w:proofErr w:type="spellEnd"/>
      <w:r w:rsidRPr="000833DB">
        <w:rPr>
          <w:rFonts w:ascii="Book Antiqua" w:hAnsi="Book Antiqua" w:cs="Times New Roman"/>
          <w:sz w:val="24"/>
          <w:szCs w:val="24"/>
        </w:rPr>
        <w:t xml:space="preserve">. Pada indikator </w:t>
      </w:r>
      <w:r w:rsidRPr="000833DB">
        <w:rPr>
          <w:rFonts w:ascii="Book Antiqua" w:eastAsia="Times New Roman" w:hAnsi="Book Antiqua" w:cs="Times New Roman"/>
          <w:color w:val="000000"/>
          <w:sz w:val="24"/>
          <w:szCs w:val="24"/>
          <w:lang w:eastAsia="id-ID"/>
        </w:rPr>
        <w:t>Anak dapat membedakan huruf hijaiyah yang hampir memiliki kesamaan (</w:t>
      </w:r>
      <w:r w:rsidRPr="000833DB">
        <w:rPr>
          <w:rFonts w:ascii="Book Antiqua" w:eastAsia="Times New Roman" w:hAnsi="Book Antiqua" w:cs="Times New Roman"/>
          <w:color w:val="000000"/>
          <w:sz w:val="24"/>
          <w:szCs w:val="24"/>
          <w:rtl/>
          <w:lang w:eastAsia="id-ID"/>
        </w:rPr>
        <w:t>ﺐ</w:t>
      </w:r>
      <w:r w:rsidRPr="000833DB">
        <w:rPr>
          <w:rFonts w:ascii="Book Antiqua" w:eastAsia="Times New Roman" w:hAnsi="Book Antiqua" w:cs="Times New Roman"/>
          <w:color w:val="000000"/>
          <w:sz w:val="24"/>
          <w:szCs w:val="24"/>
          <w:lang w:eastAsia="id-ID"/>
        </w:rPr>
        <w:t xml:space="preserve">, </w:t>
      </w:r>
      <w:r w:rsidRPr="000833DB">
        <w:rPr>
          <w:rFonts w:ascii="Book Antiqua" w:eastAsia="Times New Roman" w:hAnsi="Book Antiqua" w:cs="Times New Roman"/>
          <w:color w:val="000000"/>
          <w:sz w:val="24"/>
          <w:szCs w:val="24"/>
          <w:rtl/>
          <w:lang w:eastAsia="id-ID"/>
        </w:rPr>
        <w:t>ﺖ</w:t>
      </w:r>
      <w:r w:rsidRPr="000833DB">
        <w:rPr>
          <w:rFonts w:ascii="Book Antiqua" w:eastAsia="Times New Roman" w:hAnsi="Book Antiqua" w:cs="Times New Roman"/>
          <w:color w:val="000000"/>
          <w:sz w:val="24"/>
          <w:szCs w:val="24"/>
          <w:lang w:eastAsia="id-ID"/>
        </w:rPr>
        <w:t xml:space="preserve">, </w:t>
      </w:r>
      <w:r w:rsidRPr="000833DB">
        <w:rPr>
          <w:rFonts w:ascii="Book Antiqua" w:eastAsia="Times New Roman" w:hAnsi="Book Antiqua" w:cs="Times New Roman"/>
          <w:color w:val="000000"/>
          <w:sz w:val="24"/>
          <w:szCs w:val="24"/>
          <w:rtl/>
          <w:lang w:eastAsia="id-ID"/>
        </w:rPr>
        <w:t>ﺙ</w:t>
      </w:r>
      <w:r w:rsidRPr="000833DB">
        <w:rPr>
          <w:rFonts w:ascii="Book Antiqua" w:eastAsia="Times New Roman" w:hAnsi="Book Antiqua" w:cs="Times New Roman"/>
          <w:color w:val="000000"/>
          <w:sz w:val="24"/>
          <w:szCs w:val="24"/>
          <w:lang w:eastAsia="id-ID"/>
        </w:rPr>
        <w:t>)</w:t>
      </w:r>
      <w:r w:rsidRPr="000833DB">
        <w:rPr>
          <w:rFonts w:ascii="Book Antiqua" w:hAnsi="Book Antiqua" w:cs="Times New Roman"/>
          <w:sz w:val="24"/>
          <w:szCs w:val="24"/>
        </w:rPr>
        <w:t xml:space="preserve">, persentase dengan kriteria Berkembang Sesuai Harapan (BSH) sebesar 44%. Hal ini disebabkan masih terdapat anak yang belum </w:t>
      </w:r>
      <w:proofErr w:type="spellStart"/>
      <w:r w:rsidRPr="000833DB">
        <w:rPr>
          <w:rFonts w:ascii="Book Antiqua" w:hAnsi="Book Antiqua" w:cs="Times New Roman"/>
          <w:sz w:val="24"/>
          <w:szCs w:val="24"/>
          <w:lang w:val="en-US"/>
        </w:rPr>
        <w:t>mengenal</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hijaiyah</w:t>
      </w:r>
      <w:proofErr w:type="spellEnd"/>
      <w:r w:rsidRPr="000833DB">
        <w:rPr>
          <w:rFonts w:ascii="Book Antiqua" w:eastAsia="Times New Roman" w:hAnsi="Book Antiqua" w:cs="Times New Roman"/>
          <w:color w:val="000000"/>
          <w:sz w:val="24"/>
          <w:szCs w:val="24"/>
          <w:lang w:eastAsia="id-ID"/>
        </w:rPr>
        <w:t xml:space="preserve">. </w:t>
      </w:r>
    </w:p>
    <w:p w14:paraId="7BCDA41A" w14:textId="77777777" w:rsidR="00FE375B" w:rsidRPr="000833DB" w:rsidRDefault="00FE375B" w:rsidP="000833DB">
      <w:pPr>
        <w:autoSpaceDE w:val="0"/>
        <w:autoSpaceDN w:val="0"/>
        <w:adjustRightInd w:val="0"/>
        <w:spacing w:after="0" w:line="240" w:lineRule="auto"/>
        <w:ind w:left="720" w:firstLine="630"/>
        <w:jc w:val="both"/>
        <w:rPr>
          <w:rFonts w:ascii="Book Antiqua" w:eastAsiaTheme="minorHAnsi" w:hAnsi="Book Antiqua" w:cs="Times New Roman"/>
          <w:sz w:val="24"/>
          <w:szCs w:val="24"/>
        </w:rPr>
      </w:pPr>
    </w:p>
    <w:p w14:paraId="1B1D8065" w14:textId="77777777" w:rsidR="00FE375B" w:rsidRPr="000833DB" w:rsidRDefault="00FE375B" w:rsidP="000833DB">
      <w:pPr>
        <w:autoSpaceDE w:val="0"/>
        <w:autoSpaceDN w:val="0"/>
        <w:adjustRightInd w:val="0"/>
        <w:spacing w:after="0" w:line="240" w:lineRule="auto"/>
        <w:ind w:left="426" w:firstLine="850"/>
        <w:jc w:val="both"/>
        <w:rPr>
          <w:rFonts w:ascii="Book Antiqua" w:hAnsi="Book Antiqua" w:cs="Times New Roman"/>
          <w:sz w:val="24"/>
          <w:szCs w:val="24"/>
        </w:rPr>
      </w:pPr>
    </w:p>
    <w:p w14:paraId="55D35B69" w14:textId="29E71FD9" w:rsidR="00FE375B" w:rsidRPr="000833DB" w:rsidRDefault="00FE375B" w:rsidP="000833DB">
      <w:pPr>
        <w:spacing w:after="0" w:line="240" w:lineRule="auto"/>
        <w:ind w:left="426"/>
        <w:jc w:val="center"/>
        <w:rPr>
          <w:rFonts w:ascii="Book Antiqua" w:hAnsi="Book Antiqua" w:cs="Times New Roman"/>
          <w:sz w:val="24"/>
          <w:szCs w:val="24"/>
        </w:rPr>
      </w:pPr>
      <w:r w:rsidRPr="000833DB">
        <w:rPr>
          <w:rFonts w:ascii="Book Antiqua" w:eastAsiaTheme="minorHAnsi" w:hAnsi="Book Antiqua" w:cstheme="minorBidi"/>
          <w:noProof/>
          <w:lang w:val="en-US"/>
        </w:rPr>
        <w:drawing>
          <wp:inline distT="0" distB="0" distL="0" distR="0" wp14:anchorId="64084EA1" wp14:editId="51D3155B">
            <wp:extent cx="3515360" cy="2814320"/>
            <wp:effectExtent l="0" t="0" r="8890" b="508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66B83E" w14:textId="106DAAE3" w:rsidR="00FE375B" w:rsidRPr="000833DB" w:rsidRDefault="00FE375B" w:rsidP="000833DB">
      <w:pPr>
        <w:autoSpaceDE w:val="0"/>
        <w:autoSpaceDN w:val="0"/>
        <w:adjustRightInd w:val="0"/>
        <w:spacing w:after="0" w:line="240" w:lineRule="auto"/>
        <w:ind w:left="720" w:hanging="294"/>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2</w:t>
      </w:r>
      <w:r w:rsidRPr="000833DB">
        <w:rPr>
          <w:rFonts w:ascii="Book Antiqua" w:hAnsi="Book Antiqua" w:cs="Times New Roman"/>
          <w:sz w:val="24"/>
          <w:szCs w:val="24"/>
        </w:rPr>
        <w:t xml:space="preserve"> : Grafik Hasil Mengenal Huruf Hijaiyah Siklus I Pertemuan 1</w:t>
      </w:r>
    </w:p>
    <w:p w14:paraId="07B6E7FC" w14:textId="77777777" w:rsidR="00FE375B" w:rsidRPr="000833DB" w:rsidRDefault="00FE375B" w:rsidP="000833DB">
      <w:pPr>
        <w:spacing w:after="0" w:line="240" w:lineRule="auto"/>
        <w:ind w:left="426"/>
        <w:jc w:val="center"/>
        <w:rPr>
          <w:rFonts w:ascii="Book Antiqua" w:hAnsi="Book Antiqua" w:cs="Times New Roman"/>
          <w:sz w:val="24"/>
          <w:szCs w:val="24"/>
        </w:rPr>
      </w:pPr>
    </w:p>
    <w:p w14:paraId="0EEE70A3" w14:textId="77777777" w:rsidR="00FE375B" w:rsidRPr="000833DB" w:rsidRDefault="00FE375B" w:rsidP="000833DB">
      <w:pPr>
        <w:spacing w:after="0" w:line="240" w:lineRule="auto"/>
        <w:ind w:left="426"/>
        <w:jc w:val="center"/>
        <w:rPr>
          <w:rFonts w:ascii="Book Antiqua" w:hAnsi="Book Antiqua" w:cs="Times New Roman"/>
          <w:sz w:val="24"/>
          <w:szCs w:val="24"/>
        </w:rPr>
      </w:pPr>
    </w:p>
    <w:p w14:paraId="6C63D8A1" w14:textId="2ECDD493" w:rsidR="00FE375B" w:rsidRPr="000833DB" w:rsidRDefault="00FE375B" w:rsidP="000833DB">
      <w:pPr>
        <w:spacing w:after="0" w:line="240" w:lineRule="auto"/>
        <w:ind w:left="426"/>
        <w:jc w:val="center"/>
        <w:rPr>
          <w:rFonts w:ascii="Book Antiqua" w:hAnsi="Book Antiqua" w:cs="Times New Roman"/>
          <w:sz w:val="24"/>
          <w:szCs w:val="24"/>
        </w:rPr>
      </w:pPr>
      <w:r w:rsidRPr="000833DB">
        <w:rPr>
          <w:rFonts w:ascii="Book Antiqua" w:hAnsi="Book Antiqua"/>
          <w:noProof/>
          <w:lang w:val="en-US"/>
        </w:rPr>
        <w:drawing>
          <wp:inline distT="0" distB="0" distL="0" distR="0" wp14:anchorId="2DBD5880" wp14:editId="00AAAD7A">
            <wp:extent cx="4311015" cy="19354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11015" cy="1935480"/>
                    </a:xfrm>
                    <a:prstGeom prst="rect">
                      <a:avLst/>
                    </a:prstGeom>
                    <a:noFill/>
                    <a:ln>
                      <a:noFill/>
                    </a:ln>
                  </pic:spPr>
                </pic:pic>
              </a:graphicData>
            </a:graphic>
          </wp:inline>
        </w:drawing>
      </w:r>
    </w:p>
    <w:p w14:paraId="4D7A9A43" w14:textId="4A32F7C2" w:rsidR="00FE375B" w:rsidRPr="000833DB" w:rsidRDefault="00FE375B" w:rsidP="000833DB">
      <w:pPr>
        <w:autoSpaceDE w:val="0"/>
        <w:autoSpaceDN w:val="0"/>
        <w:adjustRightInd w:val="0"/>
        <w:spacing w:after="0" w:line="240" w:lineRule="auto"/>
        <w:ind w:left="426" w:hanging="426"/>
        <w:jc w:val="both"/>
        <w:rPr>
          <w:rFonts w:ascii="Book Antiqua" w:hAnsi="Book Antiqua" w:cs="Times New Roman"/>
          <w:b/>
          <w:sz w:val="24"/>
          <w:szCs w:val="24"/>
        </w:rPr>
      </w:pPr>
      <w:r w:rsidRPr="000833DB">
        <w:rPr>
          <w:rFonts w:ascii="Book Antiqua" w:hAnsi="Book Antiqua" w:cs="Times New Roman"/>
          <w:b/>
          <w:sz w:val="24"/>
          <w:szCs w:val="24"/>
        </w:rPr>
        <w:tab/>
      </w:r>
      <w:r w:rsidRPr="000833DB">
        <w:rPr>
          <w:rFonts w:ascii="Book Antiqua" w:hAnsi="Book Antiqua" w:cs="Times New Roman"/>
          <w:b/>
          <w:sz w:val="24"/>
          <w:szCs w:val="24"/>
        </w:rPr>
        <w:tab/>
      </w:r>
      <w:r w:rsidRPr="000833DB">
        <w:rPr>
          <w:rFonts w:ascii="Book Antiqua" w:hAnsi="Book Antiqua" w:cs="Times New Roman"/>
          <w:b/>
          <w:sz w:val="24"/>
          <w:szCs w:val="24"/>
        </w:rPr>
        <w:tab/>
      </w:r>
      <w:r w:rsidRPr="000833DB">
        <w:rPr>
          <w:rFonts w:ascii="Book Antiqua" w:hAnsi="Book Antiqua"/>
          <w:noProof/>
          <w:lang w:val="en-US"/>
        </w:rPr>
        <w:drawing>
          <wp:inline distT="0" distB="0" distL="0" distR="0" wp14:anchorId="53F8E118" wp14:editId="68E8E8AC">
            <wp:extent cx="4263390" cy="17221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3390" cy="1722120"/>
                    </a:xfrm>
                    <a:prstGeom prst="rect">
                      <a:avLst/>
                    </a:prstGeom>
                    <a:noFill/>
                    <a:ln>
                      <a:noFill/>
                    </a:ln>
                  </pic:spPr>
                </pic:pic>
              </a:graphicData>
            </a:graphic>
          </wp:inline>
        </w:drawing>
      </w:r>
    </w:p>
    <w:p w14:paraId="737CED41" w14:textId="1D827DA1" w:rsidR="00FE375B" w:rsidRPr="000833DB" w:rsidRDefault="00FE375B" w:rsidP="000833DB">
      <w:pPr>
        <w:autoSpaceDE w:val="0"/>
        <w:autoSpaceDN w:val="0"/>
        <w:adjustRightInd w:val="0"/>
        <w:spacing w:after="0" w:line="240" w:lineRule="auto"/>
        <w:ind w:left="426" w:hanging="426"/>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3</w:t>
      </w:r>
      <w:r w:rsidRPr="000833DB">
        <w:rPr>
          <w:rFonts w:ascii="Book Antiqua" w:hAnsi="Book Antiqua" w:cs="Times New Roman"/>
          <w:sz w:val="24"/>
          <w:szCs w:val="24"/>
        </w:rPr>
        <w:t xml:space="preserve"> : Menjelaskan Huruf Hijaiyah</w:t>
      </w:r>
    </w:p>
    <w:p w14:paraId="1AA6CC8E" w14:textId="77777777" w:rsidR="00FE375B" w:rsidRPr="000833DB" w:rsidRDefault="00FE375B" w:rsidP="000833DB">
      <w:pPr>
        <w:autoSpaceDE w:val="0"/>
        <w:autoSpaceDN w:val="0"/>
        <w:adjustRightInd w:val="0"/>
        <w:spacing w:after="0" w:line="240" w:lineRule="auto"/>
        <w:ind w:left="426" w:hanging="426"/>
        <w:jc w:val="center"/>
        <w:rPr>
          <w:rFonts w:ascii="Book Antiqua" w:hAnsi="Book Antiqua" w:cs="Times New Roman"/>
          <w:sz w:val="24"/>
          <w:szCs w:val="24"/>
        </w:rPr>
      </w:pPr>
      <w:r w:rsidRPr="000833DB">
        <w:rPr>
          <w:rFonts w:ascii="Book Antiqua" w:hAnsi="Book Antiqua" w:cs="Times New Roman"/>
          <w:sz w:val="24"/>
          <w:szCs w:val="24"/>
        </w:rPr>
        <w:t>Pada Siklus I Pertemuan 1</w:t>
      </w:r>
    </w:p>
    <w:p w14:paraId="0C021378" w14:textId="77777777" w:rsidR="00FE375B" w:rsidRPr="000833DB" w:rsidRDefault="00FE375B" w:rsidP="000833DB">
      <w:pPr>
        <w:autoSpaceDE w:val="0"/>
        <w:autoSpaceDN w:val="0"/>
        <w:adjustRightInd w:val="0"/>
        <w:spacing w:after="0" w:line="240" w:lineRule="auto"/>
        <w:ind w:left="426" w:hanging="426"/>
        <w:jc w:val="center"/>
        <w:rPr>
          <w:rFonts w:ascii="Book Antiqua" w:hAnsi="Book Antiqua" w:cs="Times New Roman"/>
          <w:b/>
          <w:sz w:val="24"/>
          <w:szCs w:val="24"/>
        </w:rPr>
      </w:pPr>
    </w:p>
    <w:p w14:paraId="46B198B1" w14:textId="77777777" w:rsidR="00FE375B" w:rsidRPr="000833DB" w:rsidRDefault="00FE375B" w:rsidP="000833DB">
      <w:pPr>
        <w:autoSpaceDE w:val="0"/>
        <w:autoSpaceDN w:val="0"/>
        <w:adjustRightInd w:val="0"/>
        <w:spacing w:after="0" w:line="240" w:lineRule="auto"/>
        <w:ind w:left="426" w:hanging="426"/>
        <w:jc w:val="both"/>
        <w:rPr>
          <w:rFonts w:ascii="Book Antiqua" w:hAnsi="Book Antiqua" w:cs="Times New Roman"/>
          <w:sz w:val="24"/>
          <w:szCs w:val="24"/>
        </w:rPr>
      </w:pPr>
      <w:r w:rsidRPr="000833DB">
        <w:rPr>
          <w:rFonts w:ascii="Book Antiqua" w:hAnsi="Book Antiqua" w:cs="Times New Roman"/>
          <w:sz w:val="24"/>
          <w:szCs w:val="24"/>
        </w:rPr>
        <w:t>(b) Pelaksanaan Tindakan Siklus I Pertemuan 2</w:t>
      </w:r>
    </w:p>
    <w:p w14:paraId="263B9DB0" w14:textId="2725E8C7" w:rsidR="00FE375B"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rPr>
      </w:pPr>
      <w:r w:rsidRPr="000833DB">
        <w:rPr>
          <w:rFonts w:ascii="Book Antiqua" w:hAnsi="Book Antiqua" w:cs="Times New Roman"/>
          <w:sz w:val="24"/>
          <w:szCs w:val="24"/>
        </w:rPr>
        <w:t>Pertemuan kedua dilaksanakan pada hari rabu, tanggal 18juni 2019 dengan tema Alam Semesta, dan subtema Bumi. Kegiatan dilakukan mulaip pukul 08.00-10.00 WIB yang terbagi menjadi tiga kegiatan yaitu : kegiatan awal, kegiatan inti dan kegiatan akhir. Kegiatan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awal</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pembelajaran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dimulai</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dengan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berdoa, dan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salam. Guru menanyakan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kabar</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anak, guru mengabsen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anak. Sebelum</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masuk</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pada</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materi</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lastRenderedPageBreak/>
        <w:t>pembelajaran guru melakukan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apersepsi</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sesuai</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dengan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tema menyanyikan lagu “Pelangi-pelangi”.</w:t>
      </w:r>
    </w:p>
    <w:p w14:paraId="3C983A9E" w14:textId="1F297D30" w:rsidR="009829FA"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lang w:val="en-US"/>
        </w:rPr>
      </w:pPr>
      <w:r w:rsidRPr="000833DB">
        <w:rPr>
          <w:rFonts w:ascii="Book Antiqua" w:hAnsi="Book Antiqua" w:cs="Times New Roman"/>
          <w:sz w:val="24"/>
          <w:szCs w:val="24"/>
        </w:rPr>
        <w:t>Setelah</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kegiatan</w:t>
      </w:r>
      <w:r w:rsidR="00CC3E50">
        <w:rPr>
          <w:rFonts w:ascii="Book Antiqua" w:hAnsi="Book Antiqua" w:cs="Times New Roman"/>
          <w:sz w:val="24"/>
          <w:szCs w:val="24"/>
          <w:lang w:val="en-US"/>
        </w:rPr>
        <w:t xml:space="preserve"> </w:t>
      </w:r>
      <w:r w:rsidRPr="000833DB">
        <w:rPr>
          <w:rFonts w:ascii="Book Antiqua" w:hAnsi="Book Antiqua" w:cs="Times New Roman"/>
          <w:sz w:val="24"/>
          <w:szCs w:val="24"/>
        </w:rPr>
        <w:t>awal, peneliti</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menjelaskan</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kegiatan yang akan</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dilaksanakan</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pada</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kegiatan</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inti. Pada pertemuan 2 anak akan menyebutkan huruf hijaiyah didepan kelas dan mengisi huruf hijaiyah yang kosong sesuai dengan mukhrojal hurufnya. Kemudian guru mendemonstrasikan cara membaca huruf hijaiyah sesuai dengan mukhrojalnya, supaya anak paham dan mengerti. Selama proses kegiatan peneliti mengamati anak yang sedang melakukan kegiatan. Setelah selesai kegiatan inti kegiatan akhir yakni dimana peneliti melakukan evaluasi terhadap kegiatan yang telah dilakukan pada hari ini, lalu dilanjutkan anak berdoa mau pulang dan salam.</w:t>
      </w:r>
    </w:p>
    <w:p w14:paraId="64B40567" w14:textId="77777777" w:rsidR="009829FA" w:rsidRPr="000833DB" w:rsidRDefault="009829FA" w:rsidP="000833DB">
      <w:pPr>
        <w:autoSpaceDE w:val="0"/>
        <w:autoSpaceDN w:val="0"/>
        <w:adjustRightInd w:val="0"/>
        <w:spacing w:after="0" w:line="240" w:lineRule="auto"/>
        <w:ind w:firstLine="567"/>
        <w:jc w:val="both"/>
        <w:rPr>
          <w:rFonts w:ascii="Book Antiqua" w:hAnsi="Book Antiqua" w:cs="Times New Roman"/>
          <w:sz w:val="24"/>
          <w:szCs w:val="24"/>
          <w:lang w:val="en-US"/>
        </w:rPr>
      </w:pPr>
    </w:p>
    <w:p w14:paraId="7128310C" w14:textId="00B4295A" w:rsidR="00FE375B" w:rsidRPr="000833DB" w:rsidRDefault="00FE375B" w:rsidP="000833DB">
      <w:pPr>
        <w:autoSpaceDE w:val="0"/>
        <w:autoSpaceDN w:val="0"/>
        <w:adjustRightInd w:val="0"/>
        <w:spacing w:after="0" w:line="240" w:lineRule="auto"/>
        <w:ind w:firstLine="720"/>
        <w:jc w:val="center"/>
        <w:rPr>
          <w:rFonts w:ascii="Book Antiqua" w:hAnsi="Book Antiqua" w:cs="Times New Roman"/>
          <w:sz w:val="24"/>
          <w:szCs w:val="24"/>
        </w:rPr>
      </w:pPr>
      <w:r w:rsidRPr="000833DB">
        <w:rPr>
          <w:rFonts w:ascii="Book Antiqua" w:hAnsi="Book Antiqua" w:cs="Times New Roman"/>
          <w:sz w:val="24"/>
          <w:szCs w:val="24"/>
        </w:rPr>
        <w:t xml:space="preserve">Tabel </w:t>
      </w:r>
      <w:r w:rsidR="000945A9">
        <w:rPr>
          <w:rFonts w:ascii="Book Antiqua" w:hAnsi="Book Antiqua" w:cs="Times New Roman"/>
          <w:sz w:val="24"/>
          <w:szCs w:val="24"/>
          <w:lang w:val="en-US"/>
        </w:rPr>
        <w:t>4</w:t>
      </w:r>
      <w:r w:rsidRPr="000833DB">
        <w:rPr>
          <w:rFonts w:ascii="Book Antiqua" w:hAnsi="Book Antiqua" w:cs="Times New Roman"/>
          <w:sz w:val="24"/>
          <w:szCs w:val="24"/>
        </w:rPr>
        <w:t xml:space="preserve"> : Meningkatkan kemampuan Mengenal Huruf Hijaiyah</w:t>
      </w:r>
    </w:p>
    <w:p w14:paraId="2DEE834F" w14:textId="77777777" w:rsidR="00FE375B" w:rsidRPr="000833DB" w:rsidRDefault="00FE375B" w:rsidP="000833DB">
      <w:pPr>
        <w:autoSpaceDE w:val="0"/>
        <w:autoSpaceDN w:val="0"/>
        <w:adjustRightInd w:val="0"/>
        <w:spacing w:after="0" w:line="240" w:lineRule="auto"/>
        <w:ind w:firstLine="720"/>
        <w:jc w:val="center"/>
        <w:rPr>
          <w:rFonts w:ascii="Book Antiqua" w:hAnsi="Book Antiqua" w:cs="Times New Roman"/>
          <w:sz w:val="24"/>
          <w:szCs w:val="24"/>
        </w:rPr>
      </w:pPr>
      <w:r w:rsidRPr="000833DB">
        <w:rPr>
          <w:rFonts w:ascii="Book Antiqua" w:hAnsi="Book Antiqua" w:cs="Times New Roman"/>
          <w:sz w:val="24"/>
          <w:szCs w:val="24"/>
        </w:rPr>
        <w:t>Siklus I Pertemuan 2</w:t>
      </w:r>
    </w:p>
    <w:tbl>
      <w:tblPr>
        <w:tblStyle w:val="TableGrid"/>
        <w:tblpPr w:leftFromText="180" w:rightFromText="180" w:vertAnchor="text" w:horzAnchor="margin" w:tblpXSpec="center" w:tblpY="23"/>
        <w:tblW w:w="8179" w:type="dxa"/>
        <w:jc w:val="center"/>
        <w:tblLook w:val="04A0" w:firstRow="1" w:lastRow="0" w:firstColumn="1" w:lastColumn="0" w:noHBand="0" w:noVBand="1"/>
      </w:tblPr>
      <w:tblGrid>
        <w:gridCol w:w="5203"/>
        <w:gridCol w:w="1701"/>
        <w:gridCol w:w="1275"/>
      </w:tblGrid>
      <w:tr w:rsidR="00FE375B" w:rsidRPr="000833DB" w14:paraId="6FE76113" w14:textId="77777777" w:rsidTr="009829FA">
        <w:trPr>
          <w:trHeight w:val="272"/>
          <w:jc w:val="center"/>
        </w:trPr>
        <w:tc>
          <w:tcPr>
            <w:tcW w:w="52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0418C"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lang w:val="en-US"/>
              </w:rPr>
            </w:pPr>
            <w:r w:rsidRPr="000833DB">
              <w:rPr>
                <w:rFonts w:ascii="Book Antiqua" w:hAnsi="Book Antiqua" w:cs="Times New Roman"/>
                <w:b/>
                <w:sz w:val="24"/>
                <w:szCs w:val="24"/>
              </w:rPr>
              <w:t>Indikator</w:t>
            </w:r>
          </w:p>
        </w:tc>
        <w:tc>
          <w:tcPr>
            <w:tcW w:w="1701" w:type="dxa"/>
            <w:tcBorders>
              <w:top w:val="single" w:sz="4" w:space="0" w:color="000000" w:themeColor="text1"/>
              <w:left w:val="single" w:sz="4" w:space="0" w:color="000000" w:themeColor="text1"/>
              <w:bottom w:val="nil"/>
              <w:right w:val="single" w:sz="4" w:space="0" w:color="000000" w:themeColor="text1"/>
            </w:tcBorders>
            <w:hideMark/>
          </w:tcPr>
          <w:p w14:paraId="004F5528"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lang w:val="en-US"/>
              </w:rPr>
            </w:pPr>
            <w:r w:rsidRPr="000833DB">
              <w:rPr>
                <w:rFonts w:ascii="Book Antiqua" w:hAnsi="Book Antiqua" w:cs="Times New Roman"/>
                <w:b/>
                <w:sz w:val="24"/>
                <w:szCs w:val="24"/>
              </w:rPr>
              <w:t>Persentase</w:t>
            </w:r>
          </w:p>
        </w:tc>
        <w:tc>
          <w:tcPr>
            <w:tcW w:w="1275" w:type="dxa"/>
            <w:tcBorders>
              <w:top w:val="single" w:sz="4" w:space="0" w:color="000000" w:themeColor="text1"/>
              <w:left w:val="single" w:sz="4" w:space="0" w:color="000000" w:themeColor="text1"/>
              <w:bottom w:val="nil"/>
              <w:right w:val="single" w:sz="4" w:space="0" w:color="auto"/>
            </w:tcBorders>
            <w:hideMark/>
          </w:tcPr>
          <w:p w14:paraId="7E8282F8"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lang w:val="en-US"/>
              </w:rPr>
            </w:pPr>
            <w:proofErr w:type="spellStart"/>
            <w:r w:rsidRPr="000833DB">
              <w:rPr>
                <w:rFonts w:ascii="Book Antiqua" w:hAnsi="Book Antiqua" w:cs="Times New Roman"/>
                <w:b/>
                <w:sz w:val="24"/>
                <w:szCs w:val="24"/>
                <w:lang w:val="en-US"/>
              </w:rPr>
              <w:t>Kategori</w:t>
            </w:r>
            <w:proofErr w:type="spellEnd"/>
          </w:p>
        </w:tc>
      </w:tr>
      <w:tr w:rsidR="00FE375B" w:rsidRPr="000833DB" w14:paraId="2F9628B3" w14:textId="77777777" w:rsidTr="009829FA">
        <w:trPr>
          <w:trHeight w:val="97"/>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83FD3B" w14:textId="77777777" w:rsidR="00FE375B" w:rsidRPr="000833DB" w:rsidRDefault="00FE375B" w:rsidP="000833DB">
            <w:pPr>
              <w:spacing w:after="0" w:line="240" w:lineRule="auto"/>
              <w:rPr>
                <w:rFonts w:ascii="Book Antiqua" w:hAnsi="Book Antiqua" w:cs="Times New Roman"/>
                <w:b/>
                <w:sz w:val="24"/>
                <w:szCs w:val="24"/>
                <w:lang w:val="en-US"/>
              </w:rPr>
            </w:pPr>
          </w:p>
        </w:tc>
        <w:tc>
          <w:tcPr>
            <w:tcW w:w="1701" w:type="dxa"/>
            <w:tcBorders>
              <w:top w:val="nil"/>
              <w:left w:val="single" w:sz="4" w:space="0" w:color="000000" w:themeColor="text1"/>
              <w:bottom w:val="single" w:sz="4" w:space="0" w:color="000000" w:themeColor="text1"/>
              <w:right w:val="single" w:sz="4" w:space="0" w:color="000000" w:themeColor="text1"/>
            </w:tcBorders>
          </w:tcPr>
          <w:p w14:paraId="5496867E" w14:textId="77777777" w:rsidR="00FE375B" w:rsidRPr="000833DB" w:rsidRDefault="00FE375B" w:rsidP="000833DB">
            <w:pPr>
              <w:autoSpaceDE w:val="0"/>
              <w:autoSpaceDN w:val="0"/>
              <w:adjustRightInd w:val="0"/>
              <w:spacing w:after="0" w:line="240" w:lineRule="auto"/>
              <w:rPr>
                <w:rFonts w:ascii="Book Antiqua" w:hAnsi="Book Antiqua" w:cs="Times New Roman"/>
                <w:b/>
                <w:sz w:val="24"/>
                <w:szCs w:val="24"/>
              </w:rPr>
            </w:pPr>
          </w:p>
        </w:tc>
        <w:tc>
          <w:tcPr>
            <w:tcW w:w="1275" w:type="dxa"/>
            <w:tcBorders>
              <w:top w:val="nil"/>
              <w:left w:val="single" w:sz="4" w:space="0" w:color="000000" w:themeColor="text1"/>
              <w:bottom w:val="single" w:sz="4" w:space="0" w:color="000000" w:themeColor="text1"/>
              <w:right w:val="single" w:sz="4" w:space="0" w:color="auto"/>
            </w:tcBorders>
            <w:hideMark/>
          </w:tcPr>
          <w:p w14:paraId="2DB2633F" w14:textId="77777777" w:rsidR="00FE375B" w:rsidRPr="000833DB" w:rsidRDefault="00FE375B" w:rsidP="000833DB">
            <w:pPr>
              <w:spacing w:after="0" w:line="240" w:lineRule="auto"/>
              <w:rPr>
                <w:rFonts w:ascii="Book Antiqua" w:hAnsi="Book Antiqua" w:cs="Times New Roman"/>
                <w:b/>
                <w:sz w:val="24"/>
                <w:szCs w:val="24"/>
              </w:rPr>
            </w:pPr>
          </w:p>
        </w:tc>
      </w:tr>
      <w:tr w:rsidR="00FE375B" w:rsidRPr="000833DB" w14:paraId="34C1DB31" w14:textId="77777777" w:rsidTr="009829FA">
        <w:trPr>
          <w:trHeight w:val="349"/>
          <w:jc w:val="center"/>
        </w:trPr>
        <w:tc>
          <w:tcPr>
            <w:tcW w:w="52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43970" w14:textId="77777777" w:rsidR="00FE375B" w:rsidRPr="000833DB" w:rsidRDefault="00FE375B" w:rsidP="000833DB">
            <w:pPr>
              <w:pStyle w:val="ListParagraph"/>
              <w:numPr>
                <w:ilvl w:val="0"/>
                <w:numId w:val="11"/>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menyebutkan huruf hijaiyah sesuai dengan makhrojal hurufnya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C526E"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lang w:val="en-US"/>
              </w:rPr>
            </w:pPr>
          </w:p>
          <w:p w14:paraId="3E333082"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61%</w:t>
            </w:r>
          </w:p>
        </w:tc>
        <w:tc>
          <w:tcPr>
            <w:tcW w:w="1275" w:type="dxa"/>
            <w:tcBorders>
              <w:top w:val="single" w:sz="4" w:space="0" w:color="000000" w:themeColor="text1"/>
              <w:left w:val="single" w:sz="4" w:space="0" w:color="000000" w:themeColor="text1"/>
              <w:bottom w:val="single" w:sz="4" w:space="0" w:color="auto"/>
              <w:right w:val="single" w:sz="4" w:space="0" w:color="auto"/>
            </w:tcBorders>
            <w:hideMark/>
          </w:tcPr>
          <w:p w14:paraId="4CD8D074"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lang w:val="en-US"/>
              </w:rPr>
            </w:pPr>
            <w:r w:rsidRPr="000833DB">
              <w:rPr>
                <w:rFonts w:ascii="Book Antiqua" w:hAnsi="Book Antiqua" w:cs="Times New Roman"/>
                <w:sz w:val="24"/>
                <w:szCs w:val="24"/>
                <w:lang w:val="en-US"/>
              </w:rPr>
              <w:t>BSH</w:t>
            </w:r>
          </w:p>
        </w:tc>
      </w:tr>
      <w:tr w:rsidR="00FE375B" w:rsidRPr="000833DB" w14:paraId="72089B85" w14:textId="77777777" w:rsidTr="009829FA">
        <w:trPr>
          <w:trHeight w:val="371"/>
          <w:jc w:val="center"/>
        </w:trPr>
        <w:tc>
          <w:tcPr>
            <w:tcW w:w="52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2B39B" w14:textId="77777777" w:rsidR="00FE375B" w:rsidRPr="000833DB" w:rsidRDefault="00FE375B" w:rsidP="000833DB">
            <w:pPr>
              <w:pStyle w:val="ListParagraph"/>
              <w:numPr>
                <w:ilvl w:val="0"/>
                <w:numId w:val="11"/>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memahami hubungan antara bunyi dan huruf</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B0FBC0"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56%</w:t>
            </w:r>
          </w:p>
        </w:tc>
        <w:tc>
          <w:tcPr>
            <w:tcW w:w="1275" w:type="dxa"/>
            <w:tcBorders>
              <w:top w:val="single" w:sz="4" w:space="0" w:color="000000" w:themeColor="text1"/>
              <w:left w:val="single" w:sz="4" w:space="0" w:color="000000" w:themeColor="text1"/>
              <w:bottom w:val="single" w:sz="4" w:space="0" w:color="auto"/>
              <w:right w:val="single" w:sz="4" w:space="0" w:color="auto"/>
            </w:tcBorders>
            <w:hideMark/>
          </w:tcPr>
          <w:p w14:paraId="46B6E8AA"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lang w:val="en-US"/>
              </w:rPr>
            </w:pPr>
            <w:r w:rsidRPr="000833DB">
              <w:rPr>
                <w:rFonts w:ascii="Book Antiqua" w:hAnsi="Book Antiqua" w:cs="Times New Roman"/>
                <w:sz w:val="24"/>
                <w:szCs w:val="24"/>
                <w:lang w:val="en-US"/>
              </w:rPr>
              <w:t>BSH</w:t>
            </w:r>
          </w:p>
        </w:tc>
      </w:tr>
      <w:tr w:rsidR="00FE375B" w:rsidRPr="000833DB" w14:paraId="2F3B7822" w14:textId="77777777" w:rsidTr="009829FA">
        <w:trPr>
          <w:trHeight w:val="873"/>
          <w:jc w:val="center"/>
        </w:trPr>
        <w:tc>
          <w:tcPr>
            <w:tcW w:w="5203" w:type="dxa"/>
            <w:tcBorders>
              <w:top w:val="single" w:sz="4" w:space="0" w:color="auto"/>
              <w:left w:val="single" w:sz="4" w:space="0" w:color="000000" w:themeColor="text1"/>
              <w:bottom w:val="single" w:sz="4" w:space="0" w:color="auto"/>
              <w:right w:val="single" w:sz="4" w:space="0" w:color="000000" w:themeColor="text1"/>
            </w:tcBorders>
            <w:hideMark/>
          </w:tcPr>
          <w:p w14:paraId="4F432E62" w14:textId="77777777" w:rsidR="00FE375B" w:rsidRPr="000833DB" w:rsidRDefault="00FE375B" w:rsidP="000833DB">
            <w:pPr>
              <w:pStyle w:val="ListParagraph"/>
              <w:numPr>
                <w:ilvl w:val="0"/>
                <w:numId w:val="11"/>
              </w:numPr>
              <w:spacing w:after="0" w:line="240" w:lineRule="auto"/>
              <w:ind w:left="284" w:hanging="284"/>
              <w:jc w:val="both"/>
              <w:rPr>
                <w:rFonts w:ascii="Book Antiqua" w:eastAsia="Times New Roman" w:hAnsi="Book Antiqua" w:cs="Times New Roman"/>
                <w:sz w:val="24"/>
                <w:szCs w:val="24"/>
                <w:lang w:eastAsia="id-ID"/>
              </w:rPr>
            </w:pPr>
            <w:r w:rsidRPr="000833DB">
              <w:rPr>
                <w:rFonts w:ascii="Book Antiqua" w:eastAsia="Times New Roman" w:hAnsi="Book Antiqua" w:cs="Times New Roman"/>
                <w:color w:val="000000"/>
                <w:lang w:eastAsia="id-ID"/>
              </w:rPr>
              <w:t>Anak dapat membedakan huruf hijaiyah yang   hampir memiliki kesamaan</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5F57432F"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50%</w:t>
            </w:r>
          </w:p>
        </w:tc>
        <w:tc>
          <w:tcPr>
            <w:tcW w:w="1275" w:type="dxa"/>
            <w:tcBorders>
              <w:top w:val="single" w:sz="4" w:space="0" w:color="auto"/>
              <w:left w:val="single" w:sz="4" w:space="0" w:color="000000" w:themeColor="text1"/>
              <w:bottom w:val="single" w:sz="4" w:space="0" w:color="auto"/>
              <w:right w:val="single" w:sz="4" w:space="0" w:color="auto"/>
            </w:tcBorders>
            <w:hideMark/>
          </w:tcPr>
          <w:p w14:paraId="31B95D42" w14:textId="77777777" w:rsidR="00FE375B" w:rsidRPr="000833DB" w:rsidRDefault="00FE375B" w:rsidP="000833DB">
            <w:pPr>
              <w:autoSpaceDE w:val="0"/>
              <w:autoSpaceDN w:val="0"/>
              <w:adjustRightInd w:val="0"/>
              <w:spacing w:after="0" w:line="240" w:lineRule="auto"/>
              <w:jc w:val="center"/>
              <w:rPr>
                <w:rFonts w:ascii="Book Antiqua" w:hAnsi="Book Antiqua" w:cs="Times New Roman"/>
                <w:sz w:val="24"/>
                <w:szCs w:val="24"/>
                <w:lang w:val="en-US"/>
              </w:rPr>
            </w:pPr>
            <w:r w:rsidRPr="000833DB">
              <w:rPr>
                <w:rFonts w:ascii="Book Antiqua" w:hAnsi="Book Antiqua" w:cs="Times New Roman"/>
                <w:sz w:val="24"/>
                <w:szCs w:val="24"/>
                <w:lang w:val="en-US"/>
              </w:rPr>
              <w:t>BSH</w:t>
            </w:r>
          </w:p>
        </w:tc>
      </w:tr>
      <w:tr w:rsidR="00FE375B" w:rsidRPr="000833DB" w14:paraId="6AA69200" w14:textId="77777777" w:rsidTr="009829FA">
        <w:trPr>
          <w:trHeight w:val="487"/>
          <w:jc w:val="center"/>
        </w:trPr>
        <w:tc>
          <w:tcPr>
            <w:tcW w:w="5203" w:type="dxa"/>
            <w:tcBorders>
              <w:top w:val="single" w:sz="4" w:space="0" w:color="auto"/>
              <w:left w:val="single" w:sz="4" w:space="0" w:color="000000" w:themeColor="text1"/>
              <w:bottom w:val="single" w:sz="4" w:space="0" w:color="auto"/>
              <w:right w:val="single" w:sz="4" w:space="0" w:color="000000" w:themeColor="text1"/>
            </w:tcBorders>
            <w:hideMark/>
          </w:tcPr>
          <w:p w14:paraId="177C6AF3" w14:textId="77777777" w:rsidR="00FE375B" w:rsidRPr="000833DB" w:rsidRDefault="00FE375B" w:rsidP="000833DB">
            <w:pPr>
              <w:spacing w:after="0" w:line="240" w:lineRule="auto"/>
              <w:ind w:left="-436"/>
              <w:jc w:val="center"/>
              <w:rPr>
                <w:rFonts w:ascii="Book Antiqua" w:eastAsia="Times New Roman" w:hAnsi="Book Antiqua" w:cs="Times New Roman"/>
                <w:b/>
                <w:sz w:val="24"/>
                <w:szCs w:val="24"/>
                <w:lang w:eastAsia="id-ID"/>
              </w:rPr>
            </w:pPr>
            <w:r w:rsidRPr="000833DB">
              <w:rPr>
                <w:rFonts w:ascii="Book Antiqua" w:eastAsia="Times New Roman" w:hAnsi="Book Antiqua" w:cs="Times New Roman"/>
                <w:b/>
                <w:sz w:val="24"/>
                <w:szCs w:val="24"/>
                <w:lang w:eastAsia="id-ID"/>
              </w:rPr>
              <w:t>Rata-rata</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1B1FA167"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cs="Times New Roman"/>
                <w:b/>
                <w:sz w:val="24"/>
                <w:szCs w:val="24"/>
              </w:rPr>
              <w:t>55%</w:t>
            </w:r>
          </w:p>
        </w:tc>
        <w:tc>
          <w:tcPr>
            <w:tcW w:w="1275" w:type="dxa"/>
            <w:tcBorders>
              <w:top w:val="single" w:sz="4" w:space="0" w:color="auto"/>
              <w:left w:val="single" w:sz="4" w:space="0" w:color="000000" w:themeColor="text1"/>
              <w:bottom w:val="single" w:sz="4" w:space="0" w:color="auto"/>
              <w:right w:val="single" w:sz="4" w:space="0" w:color="auto"/>
            </w:tcBorders>
            <w:hideMark/>
          </w:tcPr>
          <w:p w14:paraId="277FBDF1" w14:textId="77777777" w:rsidR="00FE375B" w:rsidRPr="000833DB" w:rsidRDefault="00FE375B" w:rsidP="000833DB">
            <w:pPr>
              <w:spacing w:after="0" w:line="240" w:lineRule="auto"/>
              <w:rPr>
                <w:rFonts w:ascii="Book Antiqua" w:hAnsi="Book Antiqua" w:cs="Times New Roman"/>
                <w:b/>
                <w:sz w:val="24"/>
                <w:szCs w:val="24"/>
              </w:rPr>
            </w:pPr>
          </w:p>
        </w:tc>
      </w:tr>
      <w:tr w:rsidR="00FE375B" w:rsidRPr="000833DB" w14:paraId="62C3F57E" w14:textId="77777777" w:rsidTr="009829FA">
        <w:trPr>
          <w:trHeight w:val="720"/>
          <w:jc w:val="center"/>
        </w:trPr>
        <w:tc>
          <w:tcPr>
            <w:tcW w:w="5203" w:type="dxa"/>
            <w:tcBorders>
              <w:top w:val="single" w:sz="4" w:space="0" w:color="auto"/>
              <w:left w:val="single" w:sz="4" w:space="0" w:color="000000" w:themeColor="text1"/>
              <w:bottom w:val="single" w:sz="4" w:space="0" w:color="auto"/>
              <w:right w:val="single" w:sz="4" w:space="0" w:color="000000" w:themeColor="text1"/>
            </w:tcBorders>
            <w:hideMark/>
          </w:tcPr>
          <w:p w14:paraId="133C06D5" w14:textId="77777777" w:rsidR="00FE375B" w:rsidRPr="000833DB" w:rsidRDefault="00FE375B" w:rsidP="000833DB">
            <w:pPr>
              <w:spacing w:after="0" w:line="240" w:lineRule="auto"/>
              <w:ind w:left="-436"/>
              <w:jc w:val="center"/>
              <w:rPr>
                <w:rFonts w:ascii="Book Antiqua" w:eastAsia="Times New Roman" w:hAnsi="Book Antiqua" w:cs="Times New Roman"/>
                <w:b/>
                <w:sz w:val="24"/>
                <w:szCs w:val="24"/>
                <w:lang w:eastAsia="id-ID"/>
              </w:rPr>
            </w:pPr>
            <w:r w:rsidRPr="000833DB">
              <w:rPr>
                <w:rFonts w:ascii="Book Antiqua" w:eastAsia="Times New Roman" w:hAnsi="Book Antiqua" w:cs="Times New Roman"/>
                <w:b/>
                <w:sz w:val="24"/>
                <w:szCs w:val="24"/>
                <w:lang w:eastAsia="id-ID"/>
              </w:rPr>
              <w:t>Indikator Keberhasilan</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00DEE463" w14:textId="77777777" w:rsidR="00FE375B" w:rsidRPr="000833DB" w:rsidRDefault="00FE375B" w:rsidP="000833DB">
            <w:pPr>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cs="Times New Roman"/>
                <w:b/>
                <w:sz w:val="24"/>
                <w:szCs w:val="24"/>
              </w:rPr>
              <w:t>80%</w:t>
            </w:r>
          </w:p>
        </w:tc>
        <w:tc>
          <w:tcPr>
            <w:tcW w:w="1275" w:type="dxa"/>
            <w:tcBorders>
              <w:top w:val="single" w:sz="4" w:space="0" w:color="auto"/>
              <w:left w:val="single" w:sz="4" w:space="0" w:color="000000" w:themeColor="text1"/>
              <w:bottom w:val="single" w:sz="4" w:space="0" w:color="auto"/>
              <w:right w:val="single" w:sz="4" w:space="0" w:color="auto"/>
            </w:tcBorders>
            <w:hideMark/>
          </w:tcPr>
          <w:p w14:paraId="01EC56A0" w14:textId="77777777" w:rsidR="00FE375B" w:rsidRPr="000833DB" w:rsidRDefault="00FE375B" w:rsidP="000833DB">
            <w:pPr>
              <w:spacing w:after="0" w:line="240" w:lineRule="auto"/>
              <w:rPr>
                <w:rFonts w:ascii="Book Antiqua" w:hAnsi="Book Antiqua" w:cs="Times New Roman"/>
                <w:b/>
                <w:sz w:val="24"/>
                <w:szCs w:val="24"/>
              </w:rPr>
            </w:pPr>
          </w:p>
        </w:tc>
      </w:tr>
    </w:tbl>
    <w:p w14:paraId="12ADBF0C" w14:textId="77777777" w:rsidR="00FE375B" w:rsidRPr="000833DB" w:rsidRDefault="00FE375B" w:rsidP="000833DB">
      <w:pPr>
        <w:spacing w:after="0" w:line="240" w:lineRule="auto"/>
        <w:ind w:firstLine="567"/>
        <w:jc w:val="both"/>
        <w:rPr>
          <w:rFonts w:ascii="Book Antiqua" w:hAnsi="Book Antiqua" w:cs="Times New Roman"/>
          <w:sz w:val="24"/>
          <w:szCs w:val="24"/>
        </w:rPr>
      </w:pPr>
    </w:p>
    <w:p w14:paraId="0B1FF63B" w14:textId="77777777" w:rsidR="00FE375B" w:rsidRPr="000833DB" w:rsidRDefault="00FE375B" w:rsidP="000833DB">
      <w:pPr>
        <w:autoSpaceDE w:val="0"/>
        <w:autoSpaceDN w:val="0"/>
        <w:adjustRightInd w:val="0"/>
        <w:spacing w:after="0" w:line="240" w:lineRule="auto"/>
        <w:ind w:firstLine="851"/>
        <w:jc w:val="center"/>
        <w:rPr>
          <w:rFonts w:ascii="Book Antiqua" w:eastAsiaTheme="minorHAnsi" w:hAnsi="Book Antiqua" w:cs="Times New Roman"/>
          <w:sz w:val="24"/>
          <w:szCs w:val="24"/>
        </w:rPr>
      </w:pPr>
    </w:p>
    <w:p w14:paraId="6435F9C4" w14:textId="77777777" w:rsidR="00FE375B" w:rsidRPr="000833DB" w:rsidRDefault="00FE375B" w:rsidP="000833DB">
      <w:pPr>
        <w:autoSpaceDE w:val="0"/>
        <w:autoSpaceDN w:val="0"/>
        <w:adjustRightInd w:val="0"/>
        <w:spacing w:after="0" w:line="240" w:lineRule="auto"/>
        <w:ind w:firstLine="851"/>
        <w:jc w:val="center"/>
        <w:rPr>
          <w:rFonts w:ascii="Book Antiqua" w:hAnsi="Book Antiqua" w:cs="Times New Roman"/>
          <w:sz w:val="24"/>
          <w:szCs w:val="24"/>
          <w:lang w:val="en-US"/>
        </w:rPr>
      </w:pPr>
    </w:p>
    <w:p w14:paraId="05BBC739" w14:textId="0F8CCC67"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r w:rsidRPr="000833DB">
        <w:rPr>
          <w:rFonts w:ascii="Book Antiqua" w:eastAsiaTheme="minorHAnsi" w:hAnsi="Book Antiqua" w:cstheme="minorBidi"/>
          <w:noProof/>
          <w:lang w:val="en-US"/>
        </w:rPr>
        <w:drawing>
          <wp:inline distT="0" distB="0" distL="0" distR="0" wp14:anchorId="0DE03136" wp14:editId="2ABC2965">
            <wp:extent cx="3597910" cy="2529205"/>
            <wp:effectExtent l="0" t="0" r="2540" b="444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D68238" w14:textId="7B900040"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5</w:t>
      </w:r>
      <w:r w:rsidRPr="000833DB">
        <w:rPr>
          <w:rFonts w:ascii="Book Antiqua" w:hAnsi="Book Antiqua" w:cs="Times New Roman"/>
          <w:sz w:val="24"/>
          <w:szCs w:val="24"/>
        </w:rPr>
        <w:t xml:space="preserve"> : Grafik Kemampuan Mengenal Huruf Hijaiyah</w:t>
      </w:r>
    </w:p>
    <w:p w14:paraId="334E4DC6" w14:textId="77777777"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r w:rsidRPr="000833DB">
        <w:rPr>
          <w:rFonts w:ascii="Book Antiqua" w:hAnsi="Book Antiqua" w:cs="Times New Roman"/>
          <w:sz w:val="24"/>
          <w:szCs w:val="24"/>
        </w:rPr>
        <w:t xml:space="preserve"> Siklus I Pertemuan 2</w:t>
      </w:r>
    </w:p>
    <w:p w14:paraId="5E0A7DF1" w14:textId="77777777"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p>
    <w:p w14:paraId="538E7EA9" w14:textId="4EB0F243" w:rsidR="00FE375B" w:rsidRPr="000833DB" w:rsidRDefault="00FE375B" w:rsidP="000833DB">
      <w:pPr>
        <w:spacing w:after="0" w:line="240" w:lineRule="auto"/>
        <w:ind w:left="1146" w:firstLine="294"/>
        <w:rPr>
          <w:rFonts w:ascii="Book Antiqua" w:hAnsi="Book Antiqua" w:cs="Times New Roman"/>
          <w:sz w:val="24"/>
          <w:szCs w:val="24"/>
        </w:rPr>
      </w:pPr>
      <w:r w:rsidRPr="000833DB">
        <w:rPr>
          <w:rFonts w:ascii="Book Antiqua" w:hAnsi="Book Antiqua"/>
          <w:noProof/>
          <w:lang w:val="en-US"/>
        </w:rPr>
        <w:lastRenderedPageBreak/>
        <w:drawing>
          <wp:inline distT="0" distB="0" distL="0" distR="0" wp14:anchorId="6CCC8FC6" wp14:editId="65782F06">
            <wp:extent cx="3847465" cy="18167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7465" cy="1816735"/>
                    </a:xfrm>
                    <a:prstGeom prst="rect">
                      <a:avLst/>
                    </a:prstGeom>
                    <a:noFill/>
                    <a:ln>
                      <a:noFill/>
                    </a:ln>
                  </pic:spPr>
                </pic:pic>
              </a:graphicData>
            </a:graphic>
          </wp:inline>
        </w:drawing>
      </w:r>
    </w:p>
    <w:p w14:paraId="1C9DF9C1" w14:textId="3002195A" w:rsidR="00FE375B" w:rsidRPr="000833DB" w:rsidRDefault="00FE375B" w:rsidP="000833DB">
      <w:pPr>
        <w:spacing w:after="0" w:line="240" w:lineRule="auto"/>
        <w:ind w:left="426"/>
        <w:rPr>
          <w:rFonts w:ascii="Book Antiqua" w:hAnsi="Book Antiqua" w:cs="Times New Roman"/>
          <w:sz w:val="24"/>
          <w:szCs w:val="24"/>
        </w:rPr>
      </w:pPr>
      <w:r w:rsidRPr="000833DB">
        <w:rPr>
          <w:rFonts w:ascii="Book Antiqua" w:hAnsi="Book Antiqua" w:cs="Times New Roman"/>
          <w:sz w:val="24"/>
          <w:szCs w:val="24"/>
        </w:rPr>
        <w:tab/>
      </w:r>
      <w:r w:rsidRPr="000833DB">
        <w:rPr>
          <w:rFonts w:ascii="Book Antiqua" w:hAnsi="Book Antiqua" w:cs="Times New Roman"/>
          <w:sz w:val="24"/>
          <w:szCs w:val="24"/>
        </w:rPr>
        <w:tab/>
      </w:r>
      <w:r w:rsidRPr="000833DB">
        <w:rPr>
          <w:rFonts w:ascii="Book Antiqua" w:hAnsi="Book Antiqua"/>
          <w:noProof/>
          <w:lang w:val="en-US"/>
        </w:rPr>
        <w:drawing>
          <wp:inline distT="0" distB="0" distL="0" distR="0" wp14:anchorId="7EB490BE" wp14:editId="5F3C8689">
            <wp:extent cx="3883025" cy="17576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3025" cy="1757680"/>
                    </a:xfrm>
                    <a:prstGeom prst="rect">
                      <a:avLst/>
                    </a:prstGeom>
                    <a:noFill/>
                    <a:ln>
                      <a:noFill/>
                    </a:ln>
                  </pic:spPr>
                </pic:pic>
              </a:graphicData>
            </a:graphic>
          </wp:inline>
        </w:drawing>
      </w:r>
    </w:p>
    <w:p w14:paraId="73832B37" w14:textId="77777777" w:rsidR="00FE375B" w:rsidRPr="000833DB" w:rsidRDefault="00FE375B" w:rsidP="000833DB">
      <w:pPr>
        <w:spacing w:after="0" w:line="240" w:lineRule="auto"/>
        <w:ind w:left="426"/>
        <w:jc w:val="center"/>
        <w:rPr>
          <w:rFonts w:ascii="Book Antiqua" w:hAnsi="Book Antiqua" w:cs="Times New Roman"/>
          <w:sz w:val="24"/>
          <w:szCs w:val="24"/>
        </w:rPr>
      </w:pPr>
    </w:p>
    <w:p w14:paraId="0A1DCF79" w14:textId="368FDFA6"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4</w:t>
      </w:r>
      <w:r w:rsidRPr="000833DB">
        <w:rPr>
          <w:rFonts w:ascii="Book Antiqua" w:hAnsi="Book Antiqua" w:cs="Times New Roman"/>
          <w:sz w:val="24"/>
          <w:szCs w:val="24"/>
        </w:rPr>
        <w:t xml:space="preserve"> : Mengenal dan Mengisi Huruf Hijaiyah yang Kosong Sesuai dengan Mukhrojalnya siklus I pertemuan 2. </w:t>
      </w:r>
    </w:p>
    <w:p w14:paraId="34AD1D6A" w14:textId="77777777" w:rsidR="00FE375B" w:rsidRPr="000833DB" w:rsidRDefault="00FE375B" w:rsidP="000833DB">
      <w:pPr>
        <w:autoSpaceDE w:val="0"/>
        <w:autoSpaceDN w:val="0"/>
        <w:adjustRightInd w:val="0"/>
        <w:spacing w:after="0" w:line="240" w:lineRule="auto"/>
        <w:ind w:firstLine="426"/>
        <w:jc w:val="center"/>
        <w:rPr>
          <w:rFonts w:ascii="Book Antiqua" w:hAnsi="Book Antiqua" w:cs="Times New Roman"/>
          <w:sz w:val="24"/>
          <w:szCs w:val="24"/>
        </w:rPr>
      </w:pPr>
    </w:p>
    <w:p w14:paraId="05AACB8B" w14:textId="15B46A04" w:rsidR="00FE375B" w:rsidRPr="000833DB" w:rsidRDefault="00FE375B" w:rsidP="000833DB">
      <w:pPr>
        <w:spacing w:after="0" w:line="240" w:lineRule="auto"/>
        <w:ind w:firstLine="567"/>
        <w:jc w:val="both"/>
        <w:rPr>
          <w:rFonts w:ascii="Book Antiqua" w:eastAsia="Times New Roman" w:hAnsi="Book Antiqua" w:cs="Times New Roman"/>
          <w:color w:val="000000"/>
          <w:sz w:val="24"/>
          <w:szCs w:val="24"/>
          <w:lang w:eastAsia="id-ID"/>
        </w:rPr>
      </w:pPr>
      <w:r w:rsidRPr="000833DB">
        <w:rPr>
          <w:rFonts w:ascii="Book Antiqua" w:hAnsi="Book Antiqua" w:cs="Times New Roman"/>
          <w:sz w:val="24"/>
          <w:szCs w:val="24"/>
        </w:rPr>
        <w:t>Berdasarkan tabel diatas dapat dijelaskan bahwa kemampuan mengenal huruf hijaiayah anak di kelas B PAUD Duta Raudha Center Riau Rumbai Pesisir pada siklus 2 pertemuan 1, 2 dan 3 adalah sebagai berikut : Pada indikator anak dapat menyebutkan huruf hijaiyah sesuai dengan mukhrojal hurufnya, persentase dengan kriteria Berkembang Sangat</w:t>
      </w:r>
      <w:r w:rsidR="00814446">
        <w:rPr>
          <w:rFonts w:ascii="Book Antiqua" w:hAnsi="Book Antiqua" w:cs="Times New Roman"/>
          <w:sz w:val="24"/>
          <w:szCs w:val="24"/>
          <w:lang w:val="en-US"/>
        </w:rPr>
        <w:t xml:space="preserve"> </w:t>
      </w:r>
      <w:r w:rsidRPr="000833DB">
        <w:rPr>
          <w:rFonts w:ascii="Book Antiqua" w:hAnsi="Book Antiqua" w:cs="Times New Roman"/>
          <w:sz w:val="24"/>
          <w:szCs w:val="24"/>
        </w:rPr>
        <w:t>Baik (BSB) sebesar 98%. Hal ini disebabkan anak sudah mengenal</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hijaiyah</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sesuai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dengan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mukhrojal</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hurufnya</w:t>
      </w:r>
      <w:proofErr w:type="spellEnd"/>
      <w:r w:rsidRPr="000833DB">
        <w:rPr>
          <w:rFonts w:ascii="Book Antiqua" w:hAnsi="Book Antiqua" w:cs="Times New Roman"/>
          <w:sz w:val="24"/>
          <w:szCs w:val="24"/>
          <w:lang w:val="en-US"/>
        </w:rPr>
        <w:t xml:space="preserve"> </w:t>
      </w:r>
      <w:r w:rsidRPr="000833DB">
        <w:rPr>
          <w:rFonts w:ascii="Book Antiqua" w:hAnsi="Book Antiqua" w:cs="Times New Roman"/>
          <w:sz w:val="24"/>
          <w:szCs w:val="24"/>
        </w:rPr>
        <w:t>tetapi masih sering lupa. Pada indikator anak dapat</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memahami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hubungan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antara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bunyi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dan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rPr>
        <w:t>, persentase dengan kriteria Berkembang S</w:t>
      </w:r>
      <w:proofErr w:type="spellStart"/>
      <w:r w:rsidRPr="000833DB">
        <w:rPr>
          <w:rFonts w:ascii="Book Antiqua" w:hAnsi="Book Antiqua" w:cs="Times New Roman"/>
          <w:sz w:val="24"/>
          <w:szCs w:val="24"/>
          <w:lang w:val="en-US"/>
        </w:rPr>
        <w:t>angat</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Baik</w:t>
      </w:r>
      <w:proofErr w:type="spellEnd"/>
      <w:r w:rsidRPr="000833DB">
        <w:rPr>
          <w:rFonts w:ascii="Book Antiqua" w:hAnsi="Book Antiqua" w:cs="Times New Roman"/>
          <w:sz w:val="24"/>
          <w:szCs w:val="24"/>
        </w:rPr>
        <w:t xml:space="preserve"> (BS</w:t>
      </w:r>
      <w:r w:rsidRPr="000833DB">
        <w:rPr>
          <w:rFonts w:ascii="Book Antiqua" w:hAnsi="Book Antiqua" w:cs="Times New Roman"/>
          <w:sz w:val="24"/>
          <w:szCs w:val="24"/>
          <w:lang w:val="en-US"/>
        </w:rPr>
        <w:t>B</w:t>
      </w:r>
      <w:r w:rsidRPr="000833DB">
        <w:rPr>
          <w:rFonts w:ascii="Book Antiqua" w:hAnsi="Book Antiqua" w:cs="Times New Roman"/>
          <w:sz w:val="24"/>
          <w:szCs w:val="24"/>
        </w:rPr>
        <w:t xml:space="preserve">) </w:t>
      </w:r>
      <w:r w:rsidRPr="000833DB">
        <w:rPr>
          <w:rFonts w:ascii="Book Antiqua" w:hAnsi="Book Antiqua" w:cs="Times New Roman"/>
          <w:sz w:val="24"/>
          <w:szCs w:val="24"/>
          <w:lang w:val="en-US"/>
        </w:rPr>
        <w:t>90</w:t>
      </w:r>
      <w:r w:rsidRPr="000833DB">
        <w:rPr>
          <w:rFonts w:ascii="Book Antiqua" w:hAnsi="Book Antiqua" w:cs="Times New Roman"/>
          <w:sz w:val="24"/>
          <w:szCs w:val="24"/>
        </w:rPr>
        <w:t>%. Hal ini disebabkan anak sudah mengenal</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hubungan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antara</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bunyi</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dan</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rPr>
        <w:t xml:space="preserve"> tetapi masih sering lupa. Pada indikator </w:t>
      </w:r>
      <w:r w:rsidRPr="000833DB">
        <w:rPr>
          <w:rFonts w:ascii="Book Antiqua" w:eastAsia="Times New Roman" w:hAnsi="Book Antiqua" w:cs="Times New Roman"/>
          <w:color w:val="000000"/>
          <w:sz w:val="24"/>
          <w:szCs w:val="24"/>
          <w:lang w:eastAsia="id-ID"/>
        </w:rPr>
        <w:t>Anak dapat membedakan huruf hijaiyah yang hampir memiliki kesamaa</w:t>
      </w:r>
      <w:r w:rsidRPr="000833DB">
        <w:rPr>
          <w:rFonts w:ascii="Book Antiqua" w:eastAsia="Times New Roman" w:hAnsi="Book Antiqua" w:cs="Times New Roman"/>
          <w:color w:val="000000"/>
          <w:sz w:val="24"/>
          <w:szCs w:val="24"/>
          <w:lang w:val="en-US" w:eastAsia="id-ID"/>
        </w:rPr>
        <w:t>n</w:t>
      </w:r>
      <w:r w:rsidRPr="000833DB">
        <w:rPr>
          <w:rFonts w:ascii="Book Antiqua" w:hAnsi="Book Antiqua" w:cs="Times New Roman"/>
          <w:sz w:val="24"/>
          <w:szCs w:val="24"/>
        </w:rPr>
        <w:t>, persentase dengan kriteria Berkembang S</w:t>
      </w:r>
      <w:proofErr w:type="spellStart"/>
      <w:r w:rsidRPr="000833DB">
        <w:rPr>
          <w:rFonts w:ascii="Book Antiqua" w:hAnsi="Book Antiqua" w:cs="Times New Roman"/>
          <w:sz w:val="24"/>
          <w:szCs w:val="24"/>
          <w:lang w:val="en-US"/>
        </w:rPr>
        <w:t>angat</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Baik</w:t>
      </w:r>
      <w:proofErr w:type="spellEnd"/>
      <w:r w:rsidRPr="000833DB">
        <w:rPr>
          <w:rFonts w:ascii="Book Antiqua" w:hAnsi="Book Antiqua" w:cs="Times New Roman"/>
          <w:sz w:val="24"/>
          <w:szCs w:val="24"/>
        </w:rPr>
        <w:t xml:space="preserve"> (BS</w:t>
      </w:r>
      <w:r w:rsidRPr="000833DB">
        <w:rPr>
          <w:rFonts w:ascii="Book Antiqua" w:hAnsi="Book Antiqua" w:cs="Times New Roman"/>
          <w:sz w:val="24"/>
          <w:szCs w:val="24"/>
          <w:lang w:val="en-US"/>
        </w:rPr>
        <w:t>B</w:t>
      </w:r>
      <w:r w:rsidRPr="000833DB">
        <w:rPr>
          <w:rFonts w:ascii="Book Antiqua" w:hAnsi="Book Antiqua" w:cs="Times New Roman"/>
          <w:sz w:val="24"/>
          <w:szCs w:val="24"/>
        </w:rPr>
        <w:t xml:space="preserve">) sebesar </w:t>
      </w:r>
      <w:r w:rsidRPr="000833DB">
        <w:rPr>
          <w:rFonts w:ascii="Book Antiqua" w:hAnsi="Book Antiqua" w:cs="Times New Roman"/>
          <w:sz w:val="24"/>
          <w:szCs w:val="24"/>
          <w:lang w:val="en-US"/>
        </w:rPr>
        <w:t>88</w:t>
      </w:r>
      <w:r w:rsidRPr="000833DB">
        <w:rPr>
          <w:rFonts w:ascii="Book Antiqua" w:hAnsi="Book Antiqua" w:cs="Times New Roman"/>
          <w:sz w:val="24"/>
          <w:szCs w:val="24"/>
        </w:rPr>
        <w:t>%. Hal ini disebabkan anak sudah mengenal</w:t>
      </w:r>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huruf</w:t>
      </w:r>
      <w:proofErr w:type="spellEnd"/>
      <w:r w:rsidRPr="000833DB">
        <w:rPr>
          <w:rFonts w:ascii="Book Antiqua" w:hAnsi="Book Antiqua" w:cs="Times New Roman"/>
          <w:sz w:val="24"/>
          <w:szCs w:val="24"/>
          <w:lang w:val="en-US"/>
        </w:rPr>
        <w:t xml:space="preserve"> </w:t>
      </w:r>
      <w:proofErr w:type="spellStart"/>
      <w:r w:rsidRPr="000833DB">
        <w:rPr>
          <w:rFonts w:ascii="Book Antiqua" w:hAnsi="Book Antiqua" w:cs="Times New Roman"/>
          <w:sz w:val="24"/>
          <w:szCs w:val="24"/>
          <w:lang w:val="en-US"/>
        </w:rPr>
        <w:t>hijaiyah</w:t>
      </w:r>
      <w:proofErr w:type="spellEnd"/>
      <w:r w:rsidRPr="000833DB">
        <w:rPr>
          <w:rFonts w:ascii="Book Antiqua" w:hAnsi="Book Antiqua" w:cs="Times New Roman"/>
          <w:sz w:val="24"/>
          <w:szCs w:val="24"/>
          <w:lang w:val="en-US"/>
        </w:rPr>
        <w:t xml:space="preserve"> n</w:t>
      </w:r>
      <w:r w:rsidRPr="000833DB">
        <w:rPr>
          <w:rFonts w:ascii="Book Antiqua" w:eastAsia="Times New Roman" w:hAnsi="Book Antiqua" w:cs="Times New Roman"/>
          <w:color w:val="000000"/>
          <w:sz w:val="24"/>
          <w:szCs w:val="24"/>
          <w:lang w:eastAsia="id-ID"/>
        </w:rPr>
        <w:t xml:space="preserve">amun masih sering lupa. </w:t>
      </w:r>
    </w:p>
    <w:p w14:paraId="044F44CE" w14:textId="77777777" w:rsidR="00FE375B" w:rsidRPr="000833DB" w:rsidRDefault="00FE375B" w:rsidP="000833DB">
      <w:pPr>
        <w:autoSpaceDE w:val="0"/>
        <w:autoSpaceDN w:val="0"/>
        <w:adjustRightInd w:val="0"/>
        <w:spacing w:after="0" w:line="240" w:lineRule="auto"/>
        <w:jc w:val="both"/>
        <w:rPr>
          <w:rFonts w:ascii="Book Antiqua" w:eastAsiaTheme="minorHAnsi" w:hAnsi="Book Antiqua" w:cs="Times New Roman"/>
          <w:sz w:val="24"/>
          <w:szCs w:val="24"/>
        </w:rPr>
      </w:pPr>
    </w:p>
    <w:p w14:paraId="700F33E0" w14:textId="77777777" w:rsidR="00FE375B" w:rsidRPr="000833DB" w:rsidRDefault="00FE375B" w:rsidP="000833DB">
      <w:pPr>
        <w:autoSpaceDE w:val="0"/>
        <w:autoSpaceDN w:val="0"/>
        <w:adjustRightInd w:val="0"/>
        <w:spacing w:after="0" w:line="240" w:lineRule="auto"/>
        <w:jc w:val="both"/>
        <w:rPr>
          <w:rFonts w:ascii="Book Antiqua" w:hAnsi="Book Antiqua" w:cs="Times New Roman"/>
          <w:sz w:val="24"/>
          <w:szCs w:val="24"/>
          <w:lang w:val="en-US"/>
        </w:rPr>
      </w:pPr>
    </w:p>
    <w:p w14:paraId="12461C8D" w14:textId="4053209D"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b/>
          <w:sz w:val="24"/>
          <w:szCs w:val="24"/>
        </w:rPr>
      </w:pPr>
      <w:r w:rsidRPr="000833DB">
        <w:rPr>
          <w:rFonts w:ascii="Book Antiqua" w:eastAsiaTheme="minorHAnsi" w:hAnsi="Book Antiqua" w:cstheme="minorBidi"/>
          <w:b/>
          <w:noProof/>
          <w:color w:val="00B0F0"/>
          <w:lang w:val="en-US"/>
        </w:rPr>
        <w:lastRenderedPageBreak/>
        <w:drawing>
          <wp:inline distT="0" distB="0" distL="0" distR="0" wp14:anchorId="2EE1EEE4" wp14:editId="78391121">
            <wp:extent cx="3622040" cy="2945130"/>
            <wp:effectExtent l="0" t="0" r="16510" b="762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C21096" w14:textId="221BEFC9"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6</w:t>
      </w:r>
      <w:r w:rsidRPr="000833DB">
        <w:rPr>
          <w:rFonts w:ascii="Book Antiqua" w:hAnsi="Book Antiqua" w:cs="Times New Roman"/>
          <w:sz w:val="24"/>
          <w:szCs w:val="24"/>
        </w:rPr>
        <w:t xml:space="preserve"> : Grafik Kemampuan Mengenal Huruf Hijaiyah</w:t>
      </w:r>
    </w:p>
    <w:p w14:paraId="7E030947"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 xml:space="preserve"> Siklus II Pertemuan 3</w:t>
      </w:r>
    </w:p>
    <w:p w14:paraId="5587F13D"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b/>
          <w:sz w:val="24"/>
          <w:szCs w:val="24"/>
        </w:rPr>
      </w:pPr>
    </w:p>
    <w:p w14:paraId="5B3E8228" w14:textId="652666D3"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noProof/>
          <w:lang w:val="en-US"/>
        </w:rPr>
        <w:drawing>
          <wp:inline distT="0" distB="0" distL="0" distR="0" wp14:anchorId="2C966FCE" wp14:editId="6943B291">
            <wp:extent cx="3752850" cy="19354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52850" cy="1935480"/>
                    </a:xfrm>
                    <a:prstGeom prst="rect">
                      <a:avLst/>
                    </a:prstGeom>
                    <a:noFill/>
                    <a:ln>
                      <a:noFill/>
                    </a:ln>
                  </pic:spPr>
                </pic:pic>
              </a:graphicData>
            </a:graphic>
          </wp:inline>
        </w:drawing>
      </w:r>
    </w:p>
    <w:p w14:paraId="08141FF0" w14:textId="148FFD2F"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b/>
          <w:sz w:val="24"/>
          <w:szCs w:val="24"/>
        </w:rPr>
      </w:pPr>
      <w:r w:rsidRPr="000833DB">
        <w:rPr>
          <w:rFonts w:ascii="Book Antiqua" w:hAnsi="Book Antiqua"/>
          <w:noProof/>
          <w:lang w:val="en-US"/>
        </w:rPr>
        <w:drawing>
          <wp:inline distT="0" distB="0" distL="0" distR="0" wp14:anchorId="224BF68C" wp14:editId="68D027B3">
            <wp:extent cx="3752850" cy="161480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52850" cy="1614805"/>
                    </a:xfrm>
                    <a:prstGeom prst="rect">
                      <a:avLst/>
                    </a:prstGeom>
                    <a:noFill/>
                    <a:ln>
                      <a:noFill/>
                    </a:ln>
                  </pic:spPr>
                </pic:pic>
              </a:graphicData>
            </a:graphic>
          </wp:inline>
        </w:drawing>
      </w:r>
    </w:p>
    <w:p w14:paraId="0719E0C8" w14:textId="475DCAFD"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7</w:t>
      </w:r>
      <w:r w:rsidRPr="000833DB">
        <w:rPr>
          <w:rFonts w:ascii="Book Antiqua" w:hAnsi="Book Antiqua" w:cs="Times New Roman"/>
          <w:sz w:val="24"/>
          <w:szCs w:val="24"/>
        </w:rPr>
        <w:t xml:space="preserve"> : MembuatHuruf HjaiyahKemudian di Warnai</w:t>
      </w:r>
    </w:p>
    <w:p w14:paraId="06D0FAAD"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Siklus II Pertemuan 3</w:t>
      </w:r>
    </w:p>
    <w:p w14:paraId="1A2D8429"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p>
    <w:p w14:paraId="5F33CD0B" w14:textId="153775CF"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b/>
          <w:sz w:val="24"/>
          <w:szCs w:val="24"/>
        </w:rPr>
      </w:pPr>
      <w:r w:rsidRPr="000833DB">
        <w:rPr>
          <w:rFonts w:ascii="Book Antiqua" w:eastAsiaTheme="minorHAnsi" w:hAnsi="Book Antiqua" w:cstheme="minorBidi"/>
          <w:b/>
          <w:noProof/>
          <w:lang w:val="en-US"/>
        </w:rPr>
        <w:lastRenderedPageBreak/>
        <w:drawing>
          <wp:inline distT="0" distB="0" distL="0" distR="0" wp14:anchorId="573E21FD" wp14:editId="36166BEF">
            <wp:extent cx="4690745" cy="2957195"/>
            <wp:effectExtent l="0" t="0" r="14605" b="1460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14E0905" w14:textId="3543F78B"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 xml:space="preserve">Gambar </w:t>
      </w:r>
      <w:r w:rsidR="000945A9">
        <w:rPr>
          <w:rFonts w:ascii="Book Antiqua" w:hAnsi="Book Antiqua" w:cs="Times New Roman"/>
          <w:sz w:val="24"/>
          <w:szCs w:val="24"/>
          <w:lang w:val="en-US"/>
        </w:rPr>
        <w:t>8</w:t>
      </w:r>
      <w:r w:rsidRPr="000833DB">
        <w:rPr>
          <w:rFonts w:ascii="Book Antiqua" w:hAnsi="Book Antiqua" w:cs="Times New Roman"/>
          <w:sz w:val="24"/>
          <w:szCs w:val="24"/>
        </w:rPr>
        <w:t xml:space="preserve"> : Grafik Rekapitulasi Kemampuan Mengenal Huruf Hijaiyah </w:t>
      </w:r>
    </w:p>
    <w:p w14:paraId="09BCDF7C"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r w:rsidRPr="000833DB">
        <w:rPr>
          <w:rFonts w:ascii="Book Antiqua" w:hAnsi="Book Antiqua" w:cs="Times New Roman"/>
          <w:sz w:val="24"/>
          <w:szCs w:val="24"/>
        </w:rPr>
        <w:t>Pra Siklus, Siklus 1 dan Siklus 2</w:t>
      </w:r>
    </w:p>
    <w:p w14:paraId="2DD64348"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p>
    <w:p w14:paraId="0FDFF395" w14:textId="77777777" w:rsidR="00FE375B" w:rsidRPr="000833DB" w:rsidRDefault="00FE375B" w:rsidP="000833DB">
      <w:pPr>
        <w:tabs>
          <w:tab w:val="left" w:pos="851"/>
        </w:tabs>
        <w:autoSpaceDE w:val="0"/>
        <w:autoSpaceDN w:val="0"/>
        <w:adjustRightInd w:val="0"/>
        <w:spacing w:after="0" w:line="240" w:lineRule="auto"/>
        <w:jc w:val="center"/>
        <w:rPr>
          <w:rFonts w:ascii="Book Antiqua" w:hAnsi="Book Antiqua" w:cs="Times New Roman"/>
          <w:sz w:val="24"/>
          <w:szCs w:val="24"/>
        </w:rPr>
      </w:pPr>
    </w:p>
    <w:p w14:paraId="7966B6D8" w14:textId="77777777" w:rsidR="009829FA" w:rsidRPr="000833DB" w:rsidRDefault="009829FA" w:rsidP="000833DB">
      <w:pPr>
        <w:spacing w:after="0" w:line="240" w:lineRule="auto"/>
        <w:ind w:firstLine="567"/>
        <w:jc w:val="both"/>
        <w:rPr>
          <w:rFonts w:ascii="Book Antiqua" w:eastAsia="Times New Roman" w:hAnsi="Book Antiqua" w:cs="Times New Roman"/>
          <w:sz w:val="24"/>
          <w:szCs w:val="24"/>
          <w:lang w:eastAsia="id-ID"/>
        </w:rPr>
      </w:pPr>
      <w:r w:rsidRPr="000833DB">
        <w:rPr>
          <w:rFonts w:ascii="Book Antiqua" w:eastAsia="Times New Roman" w:hAnsi="Book Antiqua" w:cs="Times New Roman"/>
          <w:sz w:val="24"/>
          <w:szCs w:val="24"/>
          <w:lang w:eastAsia="id-ID"/>
        </w:rPr>
        <w:t>Anak-anak di Kelas B mengalami permasalahan pada kurangnya</w:t>
      </w:r>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kemampuan</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mengenal</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eastAsia="id-ID"/>
        </w:rPr>
        <w:t>. Berbagai identifikasi masalah telah dipaparkan menjadi penyebab rendahnya kemampuan mengenal huruf hijaiyah di kelas B PAUD Duta Raudha Center Riau Rumbai Pesisir. Untuk mengatasi permasalahan tersebut, telah dilaksanakan tindakan dengan menerapkan metode pembelajaran media gambar melalui kegiatan. Penerapan pembelajaran</w:t>
      </w:r>
      <w:r w:rsidRPr="000833DB">
        <w:rPr>
          <w:rFonts w:ascii="Book Antiqua" w:eastAsia="Times New Roman" w:hAnsi="Book Antiqua" w:cs="Times New Roman"/>
          <w:sz w:val="24"/>
          <w:szCs w:val="24"/>
          <w:lang w:val="en-US" w:eastAsia="id-ID"/>
        </w:rPr>
        <w:t xml:space="preserve"> media </w:t>
      </w:r>
      <w:proofErr w:type="spellStart"/>
      <w:r w:rsidRPr="000833DB">
        <w:rPr>
          <w:rFonts w:ascii="Book Antiqua" w:eastAsia="Times New Roman" w:hAnsi="Book Antiqua" w:cs="Times New Roman"/>
          <w:sz w:val="24"/>
          <w:szCs w:val="24"/>
          <w:lang w:val="en-US" w:eastAsia="id-ID"/>
        </w:rPr>
        <w:t>gambar</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ini</w:t>
      </w:r>
      <w:proofErr w:type="spellEnd"/>
      <w:r w:rsidRPr="000833DB">
        <w:rPr>
          <w:rFonts w:ascii="Book Antiqua" w:eastAsia="Times New Roman" w:hAnsi="Book Antiqua" w:cs="Times New Roman"/>
          <w:sz w:val="24"/>
          <w:szCs w:val="24"/>
          <w:lang w:eastAsia="id-ID"/>
        </w:rPr>
        <w:t xml:space="preserve"> telah dilaksanakan dalam dua siklus yang masing-masing sebanyak </w:t>
      </w:r>
      <w:r w:rsidRPr="000833DB">
        <w:rPr>
          <w:rFonts w:ascii="Book Antiqua" w:eastAsia="Times New Roman" w:hAnsi="Book Antiqua" w:cs="Times New Roman"/>
          <w:sz w:val="24"/>
          <w:szCs w:val="24"/>
          <w:lang w:val="en-US" w:eastAsia="id-ID"/>
        </w:rPr>
        <w:t>3</w:t>
      </w:r>
      <w:r w:rsidRPr="000833DB">
        <w:rPr>
          <w:rFonts w:ascii="Book Antiqua" w:eastAsia="Times New Roman" w:hAnsi="Book Antiqua" w:cs="Times New Roman"/>
          <w:sz w:val="24"/>
          <w:szCs w:val="24"/>
          <w:lang w:eastAsia="id-ID"/>
        </w:rPr>
        <w:t xml:space="preserve"> kali pertemuan. Metode pembelajaran media gambar ini dilakukan bertujuan untuk meningkatkan kemampuan mengenal huruf hijaiyah di kelas B PAUD Duta Raudha C</w:t>
      </w:r>
      <w:r w:rsidRPr="000833DB">
        <w:rPr>
          <w:rFonts w:ascii="Book Antiqua" w:eastAsia="Times New Roman" w:hAnsi="Book Antiqua" w:cs="Times New Roman"/>
          <w:sz w:val="24"/>
          <w:szCs w:val="24"/>
          <w:lang w:val="en-US" w:eastAsia="id-ID"/>
        </w:rPr>
        <w:t>enter Riau</w:t>
      </w:r>
      <w:r w:rsidRPr="000833DB">
        <w:rPr>
          <w:rFonts w:ascii="Book Antiqua" w:eastAsia="Times New Roman" w:hAnsi="Book Antiqua" w:cs="Times New Roman"/>
          <w:sz w:val="24"/>
          <w:szCs w:val="24"/>
          <w:lang w:eastAsia="id-ID"/>
        </w:rPr>
        <w:t xml:space="preserve"> Rumbai Pesisir.</w:t>
      </w:r>
    </w:p>
    <w:p w14:paraId="7481630B" w14:textId="41D450A9" w:rsidR="009829FA" w:rsidRDefault="009829FA" w:rsidP="000833DB">
      <w:pPr>
        <w:pStyle w:val="ListParagraph"/>
        <w:autoSpaceDE w:val="0"/>
        <w:autoSpaceDN w:val="0"/>
        <w:adjustRightInd w:val="0"/>
        <w:spacing w:after="0" w:line="240" w:lineRule="auto"/>
        <w:ind w:left="0" w:firstLine="567"/>
        <w:jc w:val="both"/>
        <w:rPr>
          <w:rFonts w:ascii="Book Antiqua" w:eastAsia="Times New Roman" w:hAnsi="Book Antiqua" w:cs="Times New Roman"/>
          <w:sz w:val="24"/>
          <w:szCs w:val="24"/>
          <w:lang w:eastAsia="id-ID"/>
        </w:rPr>
      </w:pPr>
      <w:r w:rsidRPr="000833DB">
        <w:rPr>
          <w:rFonts w:ascii="Book Antiqua" w:eastAsia="Times New Roman" w:hAnsi="Book Antiqua" w:cs="Times New Roman"/>
          <w:sz w:val="24"/>
          <w:szCs w:val="24"/>
          <w:lang w:eastAsia="id-ID"/>
        </w:rPr>
        <w:t xml:space="preserve"> Upaya meningkatan</w:t>
      </w:r>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kemampuan</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mengenal</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melalui</w:t>
      </w:r>
      <w:proofErr w:type="spellEnd"/>
      <w:r w:rsidRPr="000833DB">
        <w:rPr>
          <w:rFonts w:ascii="Book Antiqua" w:eastAsia="Times New Roman" w:hAnsi="Book Antiqua" w:cs="Times New Roman"/>
          <w:sz w:val="24"/>
          <w:szCs w:val="24"/>
          <w:lang w:val="en-US" w:eastAsia="id-ID"/>
        </w:rPr>
        <w:t xml:space="preserve"> media </w:t>
      </w:r>
      <w:proofErr w:type="spellStart"/>
      <w:r w:rsidRPr="000833DB">
        <w:rPr>
          <w:rFonts w:ascii="Book Antiqua" w:eastAsia="Times New Roman" w:hAnsi="Book Antiqua" w:cs="Times New Roman"/>
          <w:sz w:val="24"/>
          <w:szCs w:val="24"/>
          <w:lang w:val="en-US" w:eastAsia="id-ID"/>
        </w:rPr>
        <w:t>gambar</w:t>
      </w:r>
      <w:proofErr w:type="spellEnd"/>
      <w:r w:rsidRPr="000833DB">
        <w:rPr>
          <w:rFonts w:ascii="Book Antiqua" w:eastAsia="Times New Roman" w:hAnsi="Book Antiqua" w:cs="Times New Roman"/>
          <w:sz w:val="24"/>
          <w:szCs w:val="24"/>
          <w:lang w:eastAsia="id-ID"/>
        </w:rPr>
        <w:t xml:space="preserve"> dilaksanakan mulai tanggal </w:t>
      </w:r>
      <w:r w:rsidRPr="000833DB">
        <w:rPr>
          <w:rFonts w:ascii="Book Antiqua" w:eastAsia="Times New Roman" w:hAnsi="Book Antiqua" w:cs="Times New Roman"/>
          <w:sz w:val="24"/>
          <w:szCs w:val="24"/>
          <w:lang w:val="en-US" w:eastAsia="id-ID"/>
        </w:rPr>
        <w:t>1</w:t>
      </w:r>
      <w:r w:rsidRPr="000833DB">
        <w:rPr>
          <w:rFonts w:ascii="Book Antiqua" w:eastAsia="Times New Roman" w:hAnsi="Book Antiqua" w:cs="Times New Roman"/>
          <w:sz w:val="24"/>
          <w:szCs w:val="24"/>
          <w:lang w:eastAsia="id-ID"/>
        </w:rPr>
        <w:t>5april 2019 sampai dengan 26april 2019</w:t>
      </w:r>
      <w:bookmarkStart w:id="1" w:name="115"/>
      <w:bookmarkEnd w:id="1"/>
      <w:r w:rsidRPr="000833DB">
        <w:rPr>
          <w:rFonts w:ascii="Book Antiqua" w:eastAsia="Times New Roman" w:hAnsi="Book Antiqua" w:cs="Times New Roman"/>
          <w:sz w:val="24"/>
          <w:szCs w:val="24"/>
          <w:lang w:eastAsia="id-ID"/>
        </w:rPr>
        <w:t xml:space="preserve">. Kegiatan penelitian ini dilaksanakan dalam dua siklus, masing-masing siklus dilakukan </w:t>
      </w:r>
      <w:r w:rsidRPr="000833DB">
        <w:rPr>
          <w:rFonts w:ascii="Book Antiqua" w:eastAsia="Times New Roman" w:hAnsi="Book Antiqua" w:cs="Times New Roman"/>
          <w:sz w:val="24"/>
          <w:szCs w:val="24"/>
          <w:lang w:val="en-US" w:eastAsia="id-ID"/>
        </w:rPr>
        <w:t>3</w:t>
      </w:r>
      <w:r w:rsidRPr="000833DB">
        <w:rPr>
          <w:rFonts w:ascii="Book Antiqua" w:eastAsia="Times New Roman" w:hAnsi="Book Antiqua" w:cs="Times New Roman"/>
          <w:sz w:val="24"/>
          <w:szCs w:val="24"/>
          <w:lang w:eastAsia="id-ID"/>
        </w:rPr>
        <w:t xml:space="preserve"> kali pertemuan. Sebagai awal dari kegiatan penelitian tindakan, telah dilaksanakan kegiatan pratindakan sebagai gambaran awal dari pelaksanaan penelitian tindakan kelas di Kelas B PAUD Duta Raudha Center Riau Rumbai Pesisir. Untuk mengembangkan </w:t>
      </w:r>
      <w:proofErr w:type="spellStart"/>
      <w:r w:rsidRPr="000833DB">
        <w:rPr>
          <w:rFonts w:ascii="Book Antiqua" w:eastAsia="Times New Roman" w:hAnsi="Book Antiqua" w:cs="Times New Roman"/>
          <w:sz w:val="24"/>
          <w:szCs w:val="24"/>
          <w:lang w:val="en-US" w:eastAsia="id-ID"/>
        </w:rPr>
        <w:t>kemampuan</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mengenal</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eastAsia="id-ID"/>
        </w:rPr>
        <w:t xml:space="preserve">pada anak usia dini dapat dilakukan dengan berbagai macam metode pembelajaran. </w:t>
      </w:r>
      <w:r w:rsidRPr="000833DB">
        <w:rPr>
          <w:rFonts w:ascii="Book Antiqua" w:hAnsi="Book Antiqua" w:cs="Times New Roman"/>
          <w:bCs/>
          <w:sz w:val="24"/>
          <w:szCs w:val="24"/>
        </w:rPr>
        <w:t xml:space="preserve">Metode pembelajaran adalah cara yang digunakan guru dalam kegiatan belajar mengajar dengan tujuan memudahkan anak menerima bahan ajar atau materi pelajaran. Pentingnya guru dalam mengetahui dan memahami metode pembelajaran yang tepat bagi anak akan memaksimalkan </w:t>
      </w:r>
      <w:proofErr w:type="spellStart"/>
      <w:r w:rsidRPr="000833DB">
        <w:rPr>
          <w:rFonts w:ascii="Book Antiqua" w:hAnsi="Book Antiqua" w:cs="Times New Roman"/>
          <w:bCs/>
          <w:sz w:val="24"/>
          <w:szCs w:val="24"/>
          <w:lang w:val="en-US"/>
        </w:rPr>
        <w:t>kemampuan</w:t>
      </w:r>
      <w:proofErr w:type="spellEnd"/>
      <w:r w:rsidRPr="000833DB">
        <w:rPr>
          <w:rFonts w:ascii="Book Antiqua" w:hAnsi="Book Antiqua" w:cs="Times New Roman"/>
          <w:bCs/>
          <w:sz w:val="24"/>
          <w:szCs w:val="24"/>
        </w:rPr>
        <w:t xml:space="preserve"> masing-masing anak. Permasalahan yang berkaitan dengan kurangnya pemahaman guru dalam memilih metode pembelajaran yang tepat bagi anak terjadi di</w:t>
      </w:r>
      <w:r w:rsidRPr="000833DB">
        <w:rPr>
          <w:rFonts w:ascii="Book Antiqua" w:hAnsi="Book Antiqua" w:cs="Times New Roman"/>
          <w:sz w:val="24"/>
          <w:szCs w:val="24"/>
        </w:rPr>
        <w:t xml:space="preserve"> kelas B PAUD Duta Raudha Center Riau Rumbai Pesisir sebagian besar tidak menyukai pembelajaran hijaiyah yang diajarkan oleh guru karena metode pembelajaran yang kurang kreatif. </w:t>
      </w:r>
      <w:r w:rsidRPr="000833DB">
        <w:rPr>
          <w:rFonts w:ascii="Book Antiqua" w:eastAsia="Times New Roman" w:hAnsi="Book Antiqua" w:cs="Times New Roman"/>
          <w:sz w:val="24"/>
          <w:szCs w:val="24"/>
          <w:lang w:eastAsia="id-ID"/>
        </w:rPr>
        <w:t>Salah satu metode pembelajaran yang  dapat mengembangkan kemampuan mengenal huruf hijaiyah adalah metode pembelajaran media gambar, karena media gambar</w:t>
      </w:r>
      <w:r w:rsidR="00814446">
        <w:rPr>
          <w:rFonts w:ascii="Book Antiqua" w:eastAsia="Times New Roman" w:hAnsi="Book Antiqua" w:cs="Times New Roman"/>
          <w:sz w:val="24"/>
          <w:szCs w:val="24"/>
          <w:lang w:val="en-US" w:eastAsia="id-ID"/>
        </w:rPr>
        <w:t xml:space="preserve"> </w:t>
      </w:r>
      <w:r w:rsidRPr="000833DB">
        <w:rPr>
          <w:rFonts w:ascii="Book Antiqua" w:hAnsi="Book Antiqua" w:cs="Times New Roman"/>
          <w:sz w:val="24"/>
          <w:szCs w:val="24"/>
        </w:rPr>
        <w:lastRenderedPageBreak/>
        <w:t>merupakan salah satu cara pemberian pengalaman belajar dengan menghadapkan anak pada persoalan sehari-hari. Media gambar diterapkan untuk memecahkan masalah yang merupakan kemampuan intelektual yang bersifat kompleks</w:t>
      </w:r>
      <w:r w:rsidRPr="000833DB">
        <w:rPr>
          <w:rFonts w:ascii="Book Antiqua" w:eastAsia="Times New Roman" w:hAnsi="Book Antiqua" w:cs="Times New Roman"/>
          <w:sz w:val="24"/>
          <w:szCs w:val="24"/>
          <w:lang w:eastAsia="id-ID"/>
        </w:rPr>
        <w:t xml:space="preserve">. Aktivitas tersebut dapat memberikan anak pengalaman belajar langsung melalui </w:t>
      </w:r>
      <w:r w:rsidRPr="000833DB">
        <w:rPr>
          <w:rFonts w:ascii="Book Antiqua" w:eastAsia="Times New Roman" w:hAnsi="Book Antiqua" w:cs="Times New Roman"/>
          <w:sz w:val="24"/>
          <w:szCs w:val="24"/>
          <w:lang w:val="en-US" w:eastAsia="id-ID"/>
        </w:rPr>
        <w:t xml:space="preserve">media </w:t>
      </w:r>
      <w:proofErr w:type="spellStart"/>
      <w:r w:rsidRPr="000833DB">
        <w:rPr>
          <w:rFonts w:ascii="Book Antiqua" w:eastAsia="Times New Roman" w:hAnsi="Book Antiqua" w:cs="Times New Roman"/>
          <w:sz w:val="24"/>
          <w:szCs w:val="24"/>
          <w:lang w:val="en-US" w:eastAsia="id-ID"/>
        </w:rPr>
        <w:t>gambar</w:t>
      </w:r>
      <w:proofErr w:type="spellEnd"/>
      <w:r w:rsidRPr="000833DB">
        <w:rPr>
          <w:rFonts w:ascii="Book Antiqua" w:eastAsia="Times New Roman" w:hAnsi="Book Antiqua" w:cs="Times New Roman"/>
          <w:sz w:val="24"/>
          <w:szCs w:val="24"/>
          <w:lang w:eastAsia="id-ID"/>
        </w:rPr>
        <w:t xml:space="preserve"> dikerjakannya. </w:t>
      </w:r>
    </w:p>
    <w:p w14:paraId="12EA923B" w14:textId="6298C99C" w:rsidR="00814446" w:rsidRPr="00814446" w:rsidRDefault="00814446" w:rsidP="00814446">
      <w:pPr>
        <w:pStyle w:val="ListParagraph"/>
        <w:autoSpaceDE w:val="0"/>
        <w:autoSpaceDN w:val="0"/>
        <w:adjustRightInd w:val="0"/>
        <w:spacing w:after="0" w:line="240" w:lineRule="auto"/>
        <w:ind w:left="0" w:firstLine="567"/>
        <w:jc w:val="both"/>
        <w:rPr>
          <w:rFonts w:ascii="Book Antiqua" w:eastAsia="Times New Roman" w:hAnsi="Book Antiqua" w:cs="Times New Roman"/>
          <w:sz w:val="24"/>
          <w:szCs w:val="24"/>
          <w:lang w:eastAsia="id-ID"/>
        </w:rPr>
      </w:pPr>
      <w:r w:rsidRPr="00814446">
        <w:rPr>
          <w:rFonts w:ascii="Book Antiqua" w:eastAsia="Times New Roman" w:hAnsi="Book Antiqua" w:cs="Times New Roman"/>
          <w:sz w:val="24"/>
          <w:szCs w:val="24"/>
          <w:lang w:eastAsia="id-ID"/>
        </w:rPr>
        <w:t>Media adalah alat untuk membantu guru saat kegaiatan belajar. Saat dilaksanakan kegaiatn belajar anak</w:t>
      </w:r>
      <w:r>
        <w:rPr>
          <w:rFonts w:ascii="Book Antiqua" w:eastAsia="Times New Roman" w:hAnsi="Book Antiqua" w:cs="Times New Roman"/>
          <w:sz w:val="24"/>
          <w:szCs w:val="24"/>
          <w:lang w:val="en-US" w:eastAsia="id-ID"/>
        </w:rPr>
        <w:t xml:space="preserve"> </w:t>
      </w:r>
      <w:r w:rsidRPr="00814446">
        <w:rPr>
          <w:rFonts w:ascii="Book Antiqua" w:eastAsia="Times New Roman" w:hAnsi="Book Antiqua" w:cs="Times New Roman"/>
          <w:sz w:val="24"/>
          <w:szCs w:val="24"/>
          <w:lang w:eastAsia="id-ID"/>
        </w:rPr>
        <w:t>usia  dini  diperlukannya  bukti  ril  sehingga  media  ini  sangat  diperlukan  oleh  guru,  selain  itu  media  ini  akan mempermudah  anak  dan  guru  dalam  proses  pembelajaran.  Menurut  Darsinah  dalam  jurnalnya  mengatakan bahwa   media   yaitu   sebuah   alat   untuk   membantu   untuk   menyalurkan   informasi   agar   informasi   dapat tersampaikan atau tersalurkan dengan baik</w:t>
      </w:r>
      <w:r>
        <w:rPr>
          <w:rFonts w:ascii="Book Antiqua" w:eastAsia="Times New Roman" w:hAnsi="Book Antiqua" w:cs="Times New Roman"/>
          <w:sz w:val="24"/>
          <w:szCs w:val="24"/>
          <w:lang w:val="en-US" w:eastAsia="id-ID"/>
        </w:rPr>
        <w:t xml:space="preserve"> </w:t>
      </w:r>
      <w:r>
        <w:rPr>
          <w:rFonts w:ascii="Book Antiqua" w:eastAsia="Times New Roman" w:hAnsi="Book Antiqua" w:cs="Times New Roman"/>
          <w:sz w:val="24"/>
          <w:szCs w:val="24"/>
          <w:lang w:val="en-US" w:eastAsia="id-ID"/>
        </w:rPr>
        <w:fldChar w:fldCharType="begin" w:fldLock="1"/>
      </w:r>
      <w:r>
        <w:rPr>
          <w:rFonts w:ascii="Book Antiqua" w:eastAsia="Times New Roman" w:hAnsi="Book Antiqua" w:cs="Times New Roman"/>
          <w:sz w:val="24"/>
          <w:szCs w:val="24"/>
          <w:lang w:val="en-US" w:eastAsia="id-ID"/>
        </w:rPr>
        <w:instrText>ADDIN CSL_CITATION {"citationItems":[{"id":"ITEM-1","itemData":{"ISBN":"979-011-239-4","author":[{"dropping-particle":"","family":"Hajar Pamadhi","given":"Evan Sukardi S","non-dropping-particle":"","parse-names":false,"suffix":""}],"id":"ITEM-1","issued":{"date-parts":[["2008"]]},"number-of-pages":"508","publisher":"Universitas Terbuka","publisher-place":"Jakarta","title":"Seni Keterampilan Anak","type":"book"},"uris":["http://www.mendeley.com/documents/?uuid=a36c18dd-ec03-4a3a-bd0c-a75c049dae8c"]}],"mendeley":{"formattedCitation":"(Hajar Pamadhi, 2008)","plainTextFormattedCitation":"(Hajar Pamadhi, 2008)","previouslyFormattedCitation":"(Hajar Pamadhi, 2008)"},"properties":{"noteIndex":0},"schema":"https://github.com/citation-style-language/schema/raw/master/csl-citation.json"}</w:instrText>
      </w:r>
      <w:r>
        <w:rPr>
          <w:rFonts w:ascii="Book Antiqua" w:eastAsia="Times New Roman" w:hAnsi="Book Antiqua" w:cs="Times New Roman"/>
          <w:sz w:val="24"/>
          <w:szCs w:val="24"/>
          <w:lang w:val="en-US" w:eastAsia="id-ID"/>
        </w:rPr>
        <w:fldChar w:fldCharType="separate"/>
      </w:r>
      <w:r w:rsidRPr="00814446">
        <w:rPr>
          <w:rFonts w:ascii="Book Antiqua" w:eastAsia="Times New Roman" w:hAnsi="Book Antiqua" w:cs="Times New Roman"/>
          <w:noProof/>
          <w:sz w:val="24"/>
          <w:szCs w:val="24"/>
          <w:lang w:val="en-US" w:eastAsia="id-ID"/>
        </w:rPr>
        <w:t>(Hajar Pamadhi, 2008)</w:t>
      </w:r>
      <w:r>
        <w:rPr>
          <w:rFonts w:ascii="Book Antiqua" w:eastAsia="Times New Roman" w:hAnsi="Book Antiqua" w:cs="Times New Roman"/>
          <w:sz w:val="24"/>
          <w:szCs w:val="24"/>
          <w:lang w:val="en-US" w:eastAsia="id-ID"/>
        </w:rPr>
        <w:fldChar w:fldCharType="end"/>
      </w:r>
      <w:r w:rsidRPr="00814446">
        <w:rPr>
          <w:rFonts w:ascii="Book Antiqua" w:eastAsia="Times New Roman" w:hAnsi="Book Antiqua" w:cs="Times New Roman"/>
          <w:sz w:val="24"/>
          <w:szCs w:val="24"/>
          <w:lang w:eastAsia="id-ID"/>
        </w:rPr>
        <w:t>. Sedangkan menurut Ratna dalam jurnalnya</w:t>
      </w:r>
      <w:r>
        <w:rPr>
          <w:rFonts w:ascii="Book Antiqua" w:eastAsia="Times New Roman" w:hAnsi="Book Antiqua" w:cs="Times New Roman"/>
          <w:sz w:val="24"/>
          <w:szCs w:val="24"/>
          <w:lang w:val="en-US" w:eastAsia="id-ID"/>
        </w:rPr>
        <w:t xml:space="preserve"> </w:t>
      </w:r>
      <w:r w:rsidRPr="00814446">
        <w:rPr>
          <w:rFonts w:ascii="Book Antiqua" w:eastAsia="Times New Roman" w:hAnsi="Book Antiqua" w:cs="Times New Roman"/>
          <w:sz w:val="24"/>
          <w:szCs w:val="24"/>
          <w:lang w:eastAsia="id-ID"/>
        </w:rPr>
        <w:t>mengatakan bahwa kartu adalah suatu ide untuk menyanpaian pe</w:t>
      </w:r>
      <w:r>
        <w:rPr>
          <w:rFonts w:ascii="Book Antiqua" w:eastAsia="Times New Roman" w:hAnsi="Book Antiqua" w:cs="Times New Roman"/>
          <w:sz w:val="24"/>
          <w:szCs w:val="24"/>
          <w:lang w:val="en-US" w:eastAsia="id-ID"/>
        </w:rPr>
        <w:t>n</w:t>
      </w:r>
      <w:r w:rsidRPr="00814446">
        <w:rPr>
          <w:rFonts w:ascii="Book Antiqua" w:eastAsia="Times New Roman" w:hAnsi="Book Antiqua" w:cs="Times New Roman"/>
          <w:sz w:val="24"/>
          <w:szCs w:val="24"/>
          <w:lang w:eastAsia="id-ID"/>
        </w:rPr>
        <w:t>dapat ataupun konsep dalam bentuk tertulis</w:t>
      </w:r>
      <w:r>
        <w:rPr>
          <w:rFonts w:ascii="Book Antiqua" w:eastAsia="Times New Roman" w:hAnsi="Book Antiqua" w:cs="Times New Roman"/>
          <w:sz w:val="24"/>
          <w:szCs w:val="24"/>
          <w:lang w:val="en-US" w:eastAsia="id-ID"/>
        </w:rPr>
        <w:t xml:space="preserve">, </w:t>
      </w:r>
      <w:r>
        <w:rPr>
          <w:rFonts w:ascii="Book Antiqua" w:eastAsia="Times New Roman" w:hAnsi="Book Antiqua" w:cs="Times New Roman"/>
          <w:sz w:val="24"/>
          <w:szCs w:val="24"/>
          <w:lang w:val="en-US" w:eastAsia="id-ID"/>
        </w:rPr>
        <w:fldChar w:fldCharType="begin" w:fldLock="1"/>
      </w:r>
      <w:r>
        <w:rPr>
          <w:rFonts w:ascii="Book Antiqua" w:eastAsia="Times New Roman" w:hAnsi="Book Antiqua" w:cs="Times New Roman"/>
          <w:sz w:val="24"/>
          <w:szCs w:val="24"/>
          <w:lang w:val="en-US" w:eastAsia="id-ID"/>
        </w:rPr>
        <w:instrText>ADDIN CSL_CITATION {"citationItems":[{"id":"ITEM-1","itemData":{"ISBN":"2615-5524","author":[{"dropping-particle":"","family":"Sari","given":"Rosita","non-dropping-particle":"","parse-names":false,"suffix":""}],"container-title":"Prosiding Seminar Nasional PG PAUD Untirta 2019","id":"ITEM-1","issued":{"date-parts":[["2017"]]},"page":"205-210","title":"PENINGKATAN KEMAMPUAN MENGENAL BENTUK GEOMETRI MELALUI MODEL PEMBELAJARAN KOOPERATIF MAKE A MATCH PADA ANAK USIA 4-5 TAHUN","type":"paper-conference"},"uris":["http://www.mendeley.com/documents/?uuid=cf8eeb61-1bf4-451d-90a5-3a1518a04352"]}],"mendeley":{"formattedCitation":"(R. Sari, 2017)","plainTextFormattedCitation":"(R. Sari, 2017)","previouslyFormattedCitation":"(R. Sari, 2017)"},"properties":{"noteIndex":0},"schema":"https://github.com/citation-style-language/schema/raw/master/csl-citation.json"}</w:instrText>
      </w:r>
      <w:r>
        <w:rPr>
          <w:rFonts w:ascii="Book Antiqua" w:eastAsia="Times New Roman" w:hAnsi="Book Antiqua" w:cs="Times New Roman"/>
          <w:sz w:val="24"/>
          <w:szCs w:val="24"/>
          <w:lang w:val="en-US" w:eastAsia="id-ID"/>
        </w:rPr>
        <w:fldChar w:fldCharType="separate"/>
      </w:r>
      <w:r w:rsidRPr="00814446">
        <w:rPr>
          <w:rFonts w:ascii="Book Antiqua" w:eastAsia="Times New Roman" w:hAnsi="Book Antiqua" w:cs="Times New Roman"/>
          <w:noProof/>
          <w:sz w:val="24"/>
          <w:szCs w:val="24"/>
          <w:lang w:val="en-US" w:eastAsia="id-ID"/>
        </w:rPr>
        <w:t>(R. Sari, 2017)</w:t>
      </w:r>
      <w:r>
        <w:rPr>
          <w:rFonts w:ascii="Book Antiqua" w:eastAsia="Times New Roman" w:hAnsi="Book Antiqua" w:cs="Times New Roman"/>
          <w:sz w:val="24"/>
          <w:szCs w:val="24"/>
          <w:lang w:val="en-US" w:eastAsia="id-ID"/>
        </w:rPr>
        <w:fldChar w:fldCharType="end"/>
      </w:r>
      <w:r>
        <w:rPr>
          <w:rFonts w:ascii="Book Antiqua" w:eastAsia="Times New Roman" w:hAnsi="Book Antiqua" w:cs="Times New Roman"/>
          <w:sz w:val="24"/>
          <w:szCs w:val="24"/>
          <w:lang w:val="en-US" w:eastAsia="id-ID"/>
        </w:rPr>
        <w:t>.</w:t>
      </w:r>
    </w:p>
    <w:p w14:paraId="22C19076" w14:textId="77777777" w:rsidR="009829FA" w:rsidRPr="000833DB" w:rsidRDefault="009829FA" w:rsidP="000833DB">
      <w:pPr>
        <w:spacing w:after="0" w:line="240" w:lineRule="auto"/>
        <w:ind w:firstLine="567"/>
        <w:jc w:val="both"/>
        <w:rPr>
          <w:rFonts w:ascii="Book Antiqua" w:eastAsia="Times New Roman" w:hAnsi="Book Antiqua" w:cs="Times New Roman"/>
          <w:sz w:val="24"/>
          <w:szCs w:val="24"/>
          <w:lang w:eastAsia="id-ID"/>
        </w:rPr>
      </w:pPr>
      <w:r w:rsidRPr="000833DB">
        <w:rPr>
          <w:rFonts w:ascii="Book Antiqua" w:eastAsia="Times New Roman" w:hAnsi="Book Antiqua" w:cs="Times New Roman"/>
          <w:sz w:val="24"/>
          <w:szCs w:val="24"/>
          <w:lang w:eastAsia="id-ID"/>
        </w:rPr>
        <w:t xml:space="preserve">Keberhasilan tindakan yang terlihat dalam penelitian, telah menunjukkan adanya kesesuaian antara teori dengan hasil penelitian. Hal ini dapat terlihat melalui proses pembelajaran anak saat anak-anak mengerjakan kegiatan tersebut. Mereka dapat mengingat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eastAsia="id-ID"/>
        </w:rPr>
        <w:t xml:space="preserve"> dengan cepat karena mereka mencipta</w:t>
      </w:r>
      <w:proofErr w:type="spellStart"/>
      <w:r w:rsidRPr="000833DB">
        <w:rPr>
          <w:rFonts w:ascii="Book Antiqua" w:eastAsia="Times New Roman" w:hAnsi="Book Antiqua" w:cs="Times New Roman"/>
          <w:sz w:val="24"/>
          <w:szCs w:val="24"/>
          <w:lang w:val="en-US" w:eastAsia="id-ID"/>
        </w:rPr>
        <w:t>kan</w:t>
      </w:r>
      <w:proofErr w:type="spellEnd"/>
      <w:r w:rsidRPr="000833DB">
        <w:rPr>
          <w:rFonts w:ascii="Book Antiqua" w:eastAsia="Times New Roman" w:hAnsi="Book Antiqua" w:cs="Times New Roman"/>
          <w:sz w:val="24"/>
          <w:szCs w:val="24"/>
          <w:lang w:eastAsia="id-ID"/>
        </w:rPr>
        <w:t xml:space="preserve"> bentuk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eastAsia="id-ID"/>
        </w:rPr>
        <w:t xml:space="preserve"> tersebut, begitu juga dengan </w:t>
      </w:r>
      <w:r w:rsidRPr="000833DB">
        <w:rPr>
          <w:rFonts w:ascii="Book Antiqua" w:eastAsia="Times New Roman" w:hAnsi="Book Antiqua" w:cs="Times New Roman"/>
          <w:sz w:val="24"/>
          <w:szCs w:val="24"/>
          <w:lang w:val="en-US" w:eastAsia="id-ID"/>
        </w:rPr>
        <w:t>media</w:t>
      </w:r>
      <w:r w:rsidRPr="000833DB">
        <w:rPr>
          <w:rFonts w:ascii="Book Antiqua" w:eastAsia="Times New Roman" w:hAnsi="Book Antiqua" w:cs="Times New Roman"/>
          <w:sz w:val="24"/>
          <w:szCs w:val="24"/>
          <w:lang w:eastAsia="id-ID"/>
        </w:rPr>
        <w:t xml:space="preserve"> yang lain. Anak-anak terlihat antusias dan penuh semangat saat mengerjakan</w:t>
      </w:r>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menulis</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huruf</w:t>
      </w:r>
      <w:proofErr w:type="spellEnd"/>
      <w:r w:rsidRPr="000833DB">
        <w:rPr>
          <w:rFonts w:ascii="Book Antiqua" w:eastAsia="Times New Roman" w:hAnsi="Book Antiqua" w:cs="Times New Roman"/>
          <w:sz w:val="24"/>
          <w:szCs w:val="24"/>
          <w:lang w:val="en-US" w:eastAsia="id-ID"/>
        </w:rPr>
        <w:t xml:space="preserve"> </w:t>
      </w:r>
      <w:proofErr w:type="spellStart"/>
      <w:r w:rsidRPr="000833DB">
        <w:rPr>
          <w:rFonts w:ascii="Book Antiqua" w:eastAsia="Times New Roman" w:hAnsi="Book Antiqua" w:cs="Times New Roman"/>
          <w:sz w:val="24"/>
          <w:szCs w:val="24"/>
          <w:lang w:val="en-US" w:eastAsia="id-ID"/>
        </w:rPr>
        <w:t>hijaiyah</w:t>
      </w:r>
      <w:proofErr w:type="spellEnd"/>
      <w:r w:rsidRPr="000833DB">
        <w:rPr>
          <w:rFonts w:ascii="Book Antiqua" w:eastAsia="Times New Roman" w:hAnsi="Book Antiqua" w:cs="Times New Roman"/>
          <w:sz w:val="24"/>
          <w:szCs w:val="24"/>
          <w:lang w:val="en-US" w:eastAsia="id-ID"/>
        </w:rPr>
        <w:t xml:space="preserve"> </w:t>
      </w:r>
      <w:r w:rsidRPr="000833DB">
        <w:rPr>
          <w:rFonts w:ascii="Book Antiqua" w:eastAsia="Times New Roman" w:hAnsi="Book Antiqua" w:cs="Times New Roman"/>
          <w:sz w:val="24"/>
          <w:szCs w:val="24"/>
          <w:lang w:eastAsia="id-ID"/>
        </w:rPr>
        <w:t>tersebut.</w:t>
      </w:r>
    </w:p>
    <w:p w14:paraId="76CFD542" w14:textId="77777777" w:rsidR="009829FA" w:rsidRPr="000833DB" w:rsidRDefault="009829FA" w:rsidP="000833DB">
      <w:pPr>
        <w:spacing w:after="0" w:line="240" w:lineRule="auto"/>
        <w:ind w:firstLine="567"/>
        <w:jc w:val="both"/>
        <w:rPr>
          <w:rFonts w:ascii="Book Antiqua" w:eastAsia="Times New Roman" w:hAnsi="Book Antiqua" w:cs="Times New Roman"/>
          <w:sz w:val="24"/>
          <w:szCs w:val="24"/>
          <w:lang w:val="en-US" w:eastAsia="id-ID"/>
        </w:rPr>
      </w:pPr>
      <w:r w:rsidRPr="000833DB">
        <w:rPr>
          <w:rFonts w:ascii="Book Antiqua" w:hAnsi="Book Antiqua" w:cs="Times New Roman"/>
          <w:sz w:val="24"/>
          <w:szCs w:val="24"/>
        </w:rPr>
        <w:t xml:space="preserve">Upaya peningkatan kemampuan mengenal huruf hijaiyah melalui media gambar pada kelas B PAUD Duta Raudha Center Riau. Setelah dilakukan analisa data, maka pengujian hipotesis tindakan kemampuan mengenal huruf hijaiyah anak, dapat ditunjukkan adanya peningkatan yang signifikan pada siklus I dan siklus II. Menunjukkan adanya kemampuan mengenal huruf hijaiyah anak melalui media gambar pada anak kelas B PAUD Duta Raudha Center Riau meningkat, peningkatan tersebut terjadi pada setiap pertemuan. Peningkatan persentase kemampuan mengenal huruf hijaiyah anak pada pra tindakan sebesar 31% mengalami peningkatan pada siklus I sebesar 56%, sedangkan pada siklus II mengalami peningkatan sebesar 82% dengan kriteria perkembangan Berkembang Sangat Baik (BSB) dan telah mencapai indikator keberhasilan yaitu 80%. </w:t>
      </w:r>
      <w:r w:rsidRPr="000833DB">
        <w:rPr>
          <w:rFonts w:ascii="Book Antiqua" w:eastAsia="Times New Roman" w:hAnsi="Book Antiqua" w:cs="Times New Roman"/>
          <w:sz w:val="24"/>
          <w:szCs w:val="24"/>
          <w:lang w:eastAsia="id-ID"/>
        </w:rPr>
        <w:t>Dengan demikian, penelitian tindakan kelas yang dilaksanakan dengan menerapkan media gambar dapat dikatakan berhasil serta mampu meningkatkan kemampuan mengenal huruf hijaiya</w:t>
      </w:r>
      <w:r w:rsidRPr="000833DB">
        <w:rPr>
          <w:rFonts w:ascii="Book Antiqua" w:eastAsia="Times New Roman" w:hAnsi="Book Antiqua" w:cs="Times New Roman"/>
          <w:sz w:val="24"/>
          <w:szCs w:val="24"/>
          <w:lang w:val="en-US" w:eastAsia="id-ID"/>
        </w:rPr>
        <w:t>h d</w:t>
      </w:r>
      <w:r w:rsidRPr="000833DB">
        <w:rPr>
          <w:rFonts w:ascii="Book Antiqua" w:eastAsia="Times New Roman" w:hAnsi="Book Antiqua" w:cs="Times New Roman"/>
          <w:sz w:val="24"/>
          <w:szCs w:val="24"/>
          <w:lang w:eastAsia="id-ID"/>
        </w:rPr>
        <w:t>i kelas B</w:t>
      </w:r>
      <w:r w:rsidRPr="000833DB">
        <w:rPr>
          <w:rFonts w:ascii="Book Antiqua" w:eastAsia="Times New Roman" w:hAnsi="Book Antiqua" w:cs="Times New Roman"/>
          <w:sz w:val="24"/>
          <w:szCs w:val="24"/>
          <w:lang w:val="en-US" w:eastAsia="id-ID"/>
        </w:rPr>
        <w:t xml:space="preserve"> PAUD Duta </w:t>
      </w:r>
      <w:proofErr w:type="spellStart"/>
      <w:r w:rsidRPr="000833DB">
        <w:rPr>
          <w:rFonts w:ascii="Book Antiqua" w:eastAsia="Times New Roman" w:hAnsi="Book Antiqua" w:cs="Times New Roman"/>
          <w:sz w:val="24"/>
          <w:szCs w:val="24"/>
          <w:lang w:val="en-US" w:eastAsia="id-ID"/>
        </w:rPr>
        <w:t>Raudha</w:t>
      </w:r>
      <w:proofErr w:type="spellEnd"/>
      <w:r w:rsidRPr="000833DB">
        <w:rPr>
          <w:rFonts w:ascii="Book Antiqua" w:eastAsia="Times New Roman" w:hAnsi="Book Antiqua" w:cs="Times New Roman"/>
          <w:sz w:val="24"/>
          <w:szCs w:val="24"/>
          <w:lang w:val="en-US" w:eastAsia="id-ID"/>
        </w:rPr>
        <w:t xml:space="preserve"> Center Riau</w:t>
      </w:r>
      <w:r w:rsidRPr="000833DB">
        <w:rPr>
          <w:rFonts w:ascii="Book Antiqua" w:eastAsia="Times New Roman" w:hAnsi="Book Antiqua" w:cs="Times New Roman"/>
          <w:sz w:val="24"/>
          <w:szCs w:val="24"/>
          <w:lang w:eastAsia="id-ID"/>
        </w:rPr>
        <w:t xml:space="preserve"> Rumbai Pesisir.</w:t>
      </w:r>
    </w:p>
    <w:p w14:paraId="1D419555" w14:textId="77777777" w:rsidR="00FE375B" w:rsidRPr="000833DB" w:rsidRDefault="00FE375B" w:rsidP="000833DB">
      <w:pPr>
        <w:autoSpaceDE w:val="0"/>
        <w:autoSpaceDN w:val="0"/>
        <w:adjustRightInd w:val="0"/>
        <w:spacing w:after="0" w:line="240" w:lineRule="auto"/>
        <w:ind w:firstLine="567"/>
        <w:jc w:val="both"/>
        <w:rPr>
          <w:rFonts w:ascii="Book Antiqua" w:hAnsi="Book Antiqua" w:cs="Times New Roman"/>
          <w:sz w:val="24"/>
          <w:szCs w:val="24"/>
        </w:rPr>
      </w:pPr>
    </w:p>
    <w:p w14:paraId="7294CC7B" w14:textId="77777777" w:rsidR="00B74B03" w:rsidRPr="000833DB" w:rsidRDefault="00B74B03" w:rsidP="000833DB">
      <w:pPr>
        <w:pStyle w:val="BodyText"/>
        <w:tabs>
          <w:tab w:val="left" w:pos="426"/>
        </w:tabs>
        <w:spacing w:after="0" w:line="240" w:lineRule="auto"/>
        <w:ind w:firstLine="567"/>
        <w:jc w:val="both"/>
        <w:rPr>
          <w:rFonts w:ascii="Book Antiqua" w:hAnsi="Book Antiqua" w:cs="Times New Roman"/>
        </w:rPr>
      </w:pPr>
    </w:p>
    <w:p w14:paraId="3F30C1CE" w14:textId="77777777" w:rsidR="000833DB" w:rsidRPr="000833DB" w:rsidRDefault="00DC3199" w:rsidP="000833DB">
      <w:pPr>
        <w:pStyle w:val="BodyText"/>
        <w:spacing w:after="0" w:line="240" w:lineRule="auto"/>
        <w:jc w:val="both"/>
        <w:rPr>
          <w:rFonts w:ascii="Book Antiqua" w:hAnsi="Book Antiqua" w:cs="Times New Roman"/>
          <w:b/>
          <w:sz w:val="28"/>
          <w:szCs w:val="28"/>
        </w:rPr>
      </w:pPr>
      <w:r w:rsidRPr="000833DB">
        <w:rPr>
          <w:rFonts w:ascii="Book Antiqua" w:hAnsi="Book Antiqua" w:cs="Times New Roman"/>
          <w:b/>
          <w:sz w:val="28"/>
          <w:szCs w:val="28"/>
        </w:rPr>
        <w:t>SIMPULAN</w:t>
      </w:r>
    </w:p>
    <w:p w14:paraId="21925D9B" w14:textId="4C87D12E" w:rsidR="000833DB" w:rsidRPr="000833DB" w:rsidRDefault="000833DB" w:rsidP="000833DB">
      <w:pPr>
        <w:pStyle w:val="BodyText"/>
        <w:spacing w:after="0" w:line="240" w:lineRule="auto"/>
        <w:jc w:val="both"/>
        <w:rPr>
          <w:rFonts w:ascii="Book Antiqua" w:hAnsi="Book Antiqua" w:cs="Times New Roman"/>
          <w:bCs/>
          <w:sz w:val="24"/>
          <w:szCs w:val="24"/>
        </w:rPr>
      </w:pPr>
      <w:r w:rsidRPr="000833DB">
        <w:rPr>
          <w:rFonts w:ascii="Book Antiqua" w:hAnsi="Book Antiqua" w:cs="Times New Roman"/>
          <w:bCs/>
          <w:sz w:val="24"/>
          <w:szCs w:val="24"/>
        </w:rPr>
        <w:t>Berdasarkan hasil penelitian ini dapat disimpulkan bahwa kemampuan mengenal huruf hijaiyah anak kelas B PAUD Duta Raudha Center Riau dapat ditingkatkan melalui media gambar. Peningkatan kemampuan mengenal huruf hijaiyah anak dapat dilihat dari hasil pra tindakan diperoleh 31% berada pada kriteria mulai berkembang. Hal ini dapat dilihat dari adanya peningkatan kemampuan mengenal huruf hijaiyah  setelah diterapkannya media gambar yakni pada siklus I diperoleh rata-rata persentase sebesar 56%. Pada siklus II didapatkan perolehan persentase yang meningkat dari siklus sebelumnya yakni diperoleh persentase rata-rata sebesar 82% dimana telah mencapai indikator keberhasilan yang telah ditetapkan sebelumnya yakni 80%.</w:t>
      </w:r>
    </w:p>
    <w:p w14:paraId="22EEF40A" w14:textId="1817B00C" w:rsidR="00B74B03" w:rsidRPr="000833DB" w:rsidRDefault="00B74B03" w:rsidP="000833DB">
      <w:pPr>
        <w:pStyle w:val="BodyText"/>
        <w:spacing w:after="0" w:line="240" w:lineRule="auto"/>
        <w:jc w:val="both"/>
        <w:rPr>
          <w:rFonts w:ascii="Book Antiqua" w:hAnsi="Book Antiqua" w:cs="Times New Roman"/>
          <w:b/>
        </w:rPr>
      </w:pPr>
    </w:p>
    <w:p w14:paraId="57787D28" w14:textId="77777777" w:rsidR="006F14D5" w:rsidRPr="000833DB" w:rsidRDefault="00272DF7" w:rsidP="000833DB">
      <w:pPr>
        <w:pStyle w:val="BodyText"/>
        <w:spacing w:after="0" w:line="240" w:lineRule="auto"/>
        <w:jc w:val="both"/>
        <w:rPr>
          <w:rFonts w:ascii="Book Antiqua" w:hAnsi="Book Antiqua" w:cs="Times New Roman"/>
          <w:b/>
          <w:sz w:val="28"/>
          <w:szCs w:val="28"/>
        </w:rPr>
      </w:pPr>
      <w:r w:rsidRPr="000833DB">
        <w:rPr>
          <w:rFonts w:ascii="Book Antiqua" w:hAnsi="Book Antiqua" w:cs="Times New Roman"/>
          <w:b/>
          <w:sz w:val="28"/>
          <w:szCs w:val="28"/>
        </w:rPr>
        <w:lastRenderedPageBreak/>
        <w:t>UCAPAN TERIMA</w:t>
      </w:r>
      <w:r w:rsidR="00984A25" w:rsidRPr="000833DB">
        <w:rPr>
          <w:rFonts w:ascii="Book Antiqua" w:hAnsi="Book Antiqua" w:cs="Times New Roman"/>
          <w:b/>
          <w:sz w:val="28"/>
          <w:szCs w:val="28"/>
        </w:rPr>
        <w:t xml:space="preserve"> </w:t>
      </w:r>
      <w:r w:rsidR="002B7E55" w:rsidRPr="000833DB">
        <w:rPr>
          <w:rFonts w:ascii="Book Antiqua" w:hAnsi="Book Antiqua" w:cs="Times New Roman"/>
          <w:b/>
          <w:sz w:val="28"/>
          <w:szCs w:val="28"/>
        </w:rPr>
        <w:t>KASIH</w:t>
      </w:r>
    </w:p>
    <w:p w14:paraId="446650F5" w14:textId="5D70D88D" w:rsidR="006F14D5" w:rsidRPr="000833DB" w:rsidRDefault="000833DB" w:rsidP="000833DB">
      <w:pPr>
        <w:pStyle w:val="BodyText"/>
        <w:spacing w:after="0" w:line="240" w:lineRule="auto"/>
        <w:ind w:firstLine="709"/>
        <w:jc w:val="both"/>
        <w:rPr>
          <w:rFonts w:ascii="Book Antiqua" w:hAnsi="Book Antiqua" w:cs="Times New Roman"/>
          <w:lang w:val="en-US"/>
        </w:rPr>
      </w:pPr>
      <w:r w:rsidRPr="000833DB">
        <w:rPr>
          <w:rFonts w:ascii="Book Antiqua" w:hAnsi="Book Antiqua" w:cs="Times New Roman"/>
          <w:lang w:val="en-US"/>
        </w:rPr>
        <w:t xml:space="preserve">Tim </w:t>
      </w:r>
      <w:proofErr w:type="spellStart"/>
      <w:r w:rsidRPr="000833DB">
        <w:rPr>
          <w:rFonts w:ascii="Book Antiqua" w:hAnsi="Book Antiqua" w:cs="Times New Roman"/>
          <w:lang w:val="en-US"/>
        </w:rPr>
        <w:t>penulis</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mengucapkan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terimakasi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kepada</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redaksi</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Obsesi</w:t>
      </w:r>
      <w:proofErr w:type="spellEnd"/>
      <w:r w:rsidRPr="000833DB">
        <w:rPr>
          <w:rFonts w:ascii="Book Antiqua" w:hAnsi="Book Antiqua" w:cs="Times New Roman"/>
          <w:lang w:val="en-US"/>
        </w:rPr>
        <w:t xml:space="preserve"> yang </w:t>
      </w:r>
      <w:proofErr w:type="spellStart"/>
      <w:r w:rsidRPr="000833DB">
        <w:rPr>
          <w:rFonts w:ascii="Book Antiqua" w:hAnsi="Book Antiqua" w:cs="Times New Roman"/>
          <w:lang w:val="en-US"/>
        </w:rPr>
        <w:t>telah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membantu</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dalam</w:t>
      </w:r>
      <w:proofErr w:type="spellEnd"/>
      <w:r w:rsidRPr="000833DB">
        <w:rPr>
          <w:rFonts w:ascii="Book Antiqua" w:hAnsi="Book Antiqua" w:cs="Times New Roman"/>
          <w:lang w:val="en-US"/>
        </w:rPr>
        <w:t xml:space="preserve"> proses </w:t>
      </w:r>
      <w:proofErr w:type="spellStart"/>
      <w:r w:rsidRPr="000833DB">
        <w:rPr>
          <w:rFonts w:ascii="Book Antiqua" w:hAnsi="Book Antiqua" w:cs="Times New Roman"/>
          <w:lang w:val="en-US"/>
        </w:rPr>
        <w:t>penerbitan</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naskah</w:t>
      </w:r>
      <w:proofErr w:type="spellEnd"/>
      <w:r w:rsidRPr="000833DB">
        <w:rPr>
          <w:rFonts w:ascii="Book Antiqua" w:hAnsi="Book Antiqua" w:cs="Times New Roman"/>
          <w:lang w:val="en-US"/>
        </w:rPr>
        <w:t xml:space="preserve"> </w:t>
      </w:r>
      <w:proofErr w:type="spellStart"/>
      <w:r w:rsidRPr="000833DB">
        <w:rPr>
          <w:rFonts w:ascii="Book Antiqua" w:hAnsi="Book Antiqua" w:cs="Times New Roman"/>
          <w:lang w:val="en-US"/>
        </w:rPr>
        <w:t>ini</w:t>
      </w:r>
      <w:proofErr w:type="spellEnd"/>
      <w:r w:rsidRPr="000833DB">
        <w:rPr>
          <w:rFonts w:ascii="Book Antiqua" w:hAnsi="Book Antiqua" w:cs="Times New Roman"/>
          <w:lang w:val="en-US"/>
        </w:rPr>
        <w:t xml:space="preserve">. </w:t>
      </w:r>
    </w:p>
    <w:p w14:paraId="243C9049" w14:textId="77777777" w:rsidR="00C90C92" w:rsidRPr="000833DB" w:rsidRDefault="00C90C92" w:rsidP="000833DB">
      <w:pPr>
        <w:pStyle w:val="BodyText"/>
        <w:spacing w:after="0" w:line="240" w:lineRule="auto"/>
        <w:ind w:firstLine="567"/>
        <w:jc w:val="both"/>
        <w:rPr>
          <w:rFonts w:ascii="Book Antiqua" w:hAnsi="Book Antiqua" w:cs="Times New Roman"/>
        </w:rPr>
      </w:pPr>
    </w:p>
    <w:p w14:paraId="42780CB9" w14:textId="77777777" w:rsidR="006F14D5" w:rsidRPr="000833DB" w:rsidRDefault="006F14D5" w:rsidP="000833DB">
      <w:pPr>
        <w:pStyle w:val="BodyText"/>
        <w:spacing w:after="0" w:line="240" w:lineRule="auto"/>
        <w:jc w:val="both"/>
        <w:rPr>
          <w:rFonts w:ascii="Book Antiqua" w:hAnsi="Book Antiqua" w:cs="Times New Roman"/>
          <w:b/>
          <w:sz w:val="28"/>
          <w:szCs w:val="28"/>
        </w:rPr>
      </w:pPr>
      <w:r w:rsidRPr="000833DB">
        <w:rPr>
          <w:rFonts w:ascii="Book Antiqua" w:hAnsi="Book Antiqua" w:cs="Times New Roman"/>
          <w:b/>
          <w:sz w:val="28"/>
          <w:szCs w:val="28"/>
        </w:rPr>
        <w:t>DAFTAR PUSTAKA</w:t>
      </w:r>
    </w:p>
    <w:p w14:paraId="01102C68" w14:textId="56C95DD6" w:rsidR="000B5550" w:rsidRPr="000833DB" w:rsidRDefault="000B5550" w:rsidP="000833DB">
      <w:pPr>
        <w:widowControl w:val="0"/>
        <w:autoSpaceDE w:val="0"/>
        <w:autoSpaceDN w:val="0"/>
        <w:adjustRightInd w:val="0"/>
        <w:spacing w:after="0" w:line="240" w:lineRule="auto"/>
        <w:jc w:val="both"/>
        <w:rPr>
          <w:rFonts w:ascii="Book Antiqua" w:hAnsi="Book Antiqua" w:cs="Times New Roman"/>
          <w:color w:val="000000"/>
          <w:lang w:val="en-US"/>
        </w:rPr>
      </w:pPr>
    </w:p>
    <w:bookmarkStart w:id="2" w:name="_GoBack"/>
    <w:p w14:paraId="1C8E1BB5" w14:textId="44B69372"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Pr>
          <w:rFonts w:ascii="Book Antiqua" w:hAnsi="Book Antiqua" w:cs="Times New Roman"/>
          <w:color w:val="000000"/>
          <w:lang w:val="en-US"/>
        </w:rPr>
        <w:fldChar w:fldCharType="begin" w:fldLock="1"/>
      </w:r>
      <w:r>
        <w:rPr>
          <w:rFonts w:ascii="Book Antiqua" w:hAnsi="Book Antiqua" w:cs="Times New Roman"/>
          <w:color w:val="000000"/>
          <w:lang w:val="en-US"/>
        </w:rPr>
        <w:instrText xml:space="preserve">ADDIN Mendeley Bibliography CSL_BIBLIOGRAPHY </w:instrText>
      </w:r>
      <w:r>
        <w:rPr>
          <w:rFonts w:ascii="Book Antiqua" w:hAnsi="Book Antiqua" w:cs="Times New Roman"/>
          <w:color w:val="000000"/>
          <w:lang w:val="en-US"/>
        </w:rPr>
        <w:fldChar w:fldCharType="separate"/>
      </w:r>
      <w:r w:rsidRPr="00814446">
        <w:rPr>
          <w:rFonts w:ascii="Book Antiqua" w:hAnsi="Book Antiqua" w:cs="Times New Roman"/>
          <w:noProof/>
          <w:szCs w:val="24"/>
        </w:rPr>
        <w:t xml:space="preserve">Arikunto, S. (2006). Prosedur Penelitian Suatu Tindakan Praktik. </w:t>
      </w:r>
      <w:r w:rsidRPr="00814446">
        <w:rPr>
          <w:rFonts w:ascii="Book Antiqua" w:hAnsi="Book Antiqua" w:cs="Times New Roman"/>
          <w:i/>
          <w:iCs/>
          <w:noProof/>
          <w:szCs w:val="24"/>
        </w:rPr>
        <w:t>Jakarta: Rineka Cipta</w:t>
      </w:r>
      <w:r w:rsidRPr="00814446">
        <w:rPr>
          <w:rFonts w:ascii="Book Antiqua" w:hAnsi="Book Antiqua" w:cs="Times New Roman"/>
          <w:noProof/>
          <w:szCs w:val="24"/>
        </w:rPr>
        <w:t>.</w:t>
      </w:r>
    </w:p>
    <w:p w14:paraId="12C9A8E7"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Arumsari, D., &amp; Sunarya, I. (2019). </w:t>
      </w:r>
      <w:r w:rsidRPr="00814446">
        <w:rPr>
          <w:rFonts w:ascii="Book Antiqua" w:hAnsi="Book Antiqua" w:cs="Times New Roman"/>
          <w:i/>
          <w:iCs/>
          <w:noProof/>
          <w:szCs w:val="24"/>
        </w:rPr>
        <w:t>Upaya Meningkatkan Kemampuan Mengenal Huruf Hijaiyah Melalui Media Flash Card Pada Anak Kelompok A Di Taman Kanak-Kanak Rumah Pelangi Colomadu Karanganyar Tahun Ajaran 2018/2019</w:t>
      </w:r>
      <w:r w:rsidRPr="00814446">
        <w:rPr>
          <w:rFonts w:ascii="Book Antiqua" w:hAnsi="Book Antiqua" w:cs="Times New Roman"/>
          <w:noProof/>
          <w:szCs w:val="24"/>
        </w:rPr>
        <w:t>. Universitas Muhammadiyah Surakarta.</w:t>
      </w:r>
    </w:p>
    <w:p w14:paraId="5D615798"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Fauziddin, M., &amp; Fikriya, M. (2020). Mengenal Kosakata Bahasa Arab melalui Permainan Kartu Huruf Hijaiyah yang Dilengkapi Kosakata. </w:t>
      </w:r>
      <w:r w:rsidRPr="00814446">
        <w:rPr>
          <w:rFonts w:ascii="Book Antiqua" w:hAnsi="Book Antiqua" w:cs="Times New Roman"/>
          <w:i/>
          <w:iCs/>
          <w:noProof/>
          <w:szCs w:val="24"/>
        </w:rPr>
        <w:t>Journal of Education Research</w:t>
      </w:r>
      <w:r w:rsidRPr="00814446">
        <w:rPr>
          <w:rFonts w:ascii="Book Antiqua" w:hAnsi="Book Antiqua" w:cs="Times New Roman"/>
          <w:noProof/>
          <w:szCs w:val="24"/>
        </w:rPr>
        <w:t xml:space="preserve">, </w:t>
      </w:r>
      <w:r w:rsidRPr="00814446">
        <w:rPr>
          <w:rFonts w:ascii="Book Antiqua" w:hAnsi="Book Antiqua" w:cs="Times New Roman"/>
          <w:i/>
          <w:iCs/>
          <w:noProof/>
          <w:szCs w:val="24"/>
        </w:rPr>
        <w:t>1</w:t>
      </w:r>
      <w:r w:rsidRPr="00814446">
        <w:rPr>
          <w:rFonts w:ascii="Book Antiqua" w:hAnsi="Book Antiqua" w:cs="Times New Roman"/>
          <w:noProof/>
          <w:szCs w:val="24"/>
        </w:rPr>
        <w:t>(1), 46–54.</w:t>
      </w:r>
    </w:p>
    <w:p w14:paraId="7A6A4C77"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Hajar Pamadhi, E. S. S. (2008). </w:t>
      </w:r>
      <w:r w:rsidRPr="00814446">
        <w:rPr>
          <w:rFonts w:ascii="Book Antiqua" w:hAnsi="Book Antiqua" w:cs="Times New Roman"/>
          <w:i/>
          <w:iCs/>
          <w:noProof/>
          <w:szCs w:val="24"/>
        </w:rPr>
        <w:t>Seni Keterampilan Anak</w:t>
      </w:r>
      <w:r w:rsidRPr="00814446">
        <w:rPr>
          <w:rFonts w:ascii="Book Antiqua" w:hAnsi="Book Antiqua" w:cs="Times New Roman"/>
          <w:noProof/>
          <w:szCs w:val="24"/>
        </w:rPr>
        <w:t>. Universitas Terbuka.</w:t>
      </w:r>
    </w:p>
    <w:p w14:paraId="5B0460CC"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Handayani, S. R. I. (2009). </w:t>
      </w:r>
      <w:r w:rsidRPr="00814446">
        <w:rPr>
          <w:rFonts w:ascii="Book Antiqua" w:hAnsi="Book Antiqua" w:cs="Times New Roman"/>
          <w:i/>
          <w:iCs/>
          <w:noProof/>
          <w:szCs w:val="24"/>
        </w:rPr>
        <w:t>PENGARUH MOTIVASI DAN LINGKUNGAN KERJA TERHADAP KINERJA GURU EKONOMI/AKUNTANSI SMA DI KABUPATEN SEMARANG</w:t>
      </w:r>
      <w:r w:rsidRPr="00814446">
        <w:rPr>
          <w:rFonts w:ascii="Book Antiqua" w:hAnsi="Book Antiqua" w:cs="Times New Roman"/>
          <w:noProof/>
          <w:szCs w:val="24"/>
        </w:rPr>
        <w:t>.</w:t>
      </w:r>
    </w:p>
    <w:p w14:paraId="52025DC8"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Hasan, R. O. (2017). Meningkatkan Kemampuan Mengenal Huruf Hijaiyah Melalui Media Papan Magnetik Pada Anak Tunagrahita Sedang Kelas VI Slb Karya Padang (Single Subject Research Di Slb Karya Padang Kelas VI/C1). </w:t>
      </w:r>
      <w:r w:rsidRPr="00814446">
        <w:rPr>
          <w:rFonts w:ascii="Book Antiqua" w:hAnsi="Book Antiqua" w:cs="Times New Roman"/>
          <w:i/>
          <w:iCs/>
          <w:noProof/>
          <w:szCs w:val="24"/>
        </w:rPr>
        <w:t>Jurnal Penelitian Pendidikan Khusus</w:t>
      </w:r>
      <w:r w:rsidRPr="00814446">
        <w:rPr>
          <w:rFonts w:ascii="Book Antiqua" w:hAnsi="Book Antiqua" w:cs="Times New Roman"/>
          <w:noProof/>
          <w:szCs w:val="24"/>
        </w:rPr>
        <w:t xml:space="preserve">, </w:t>
      </w:r>
      <w:r w:rsidRPr="00814446">
        <w:rPr>
          <w:rFonts w:ascii="Book Antiqua" w:hAnsi="Book Antiqua" w:cs="Times New Roman"/>
          <w:i/>
          <w:iCs/>
          <w:noProof/>
          <w:szCs w:val="24"/>
        </w:rPr>
        <w:t>6</w:t>
      </w:r>
      <w:r w:rsidRPr="00814446">
        <w:rPr>
          <w:rFonts w:ascii="Book Antiqua" w:hAnsi="Book Antiqua" w:cs="Times New Roman"/>
          <w:noProof/>
          <w:szCs w:val="24"/>
        </w:rPr>
        <w:t>(1).</w:t>
      </w:r>
    </w:p>
    <w:p w14:paraId="3FD49C2C"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Inratyani, I. (2017). MENINGKATKAN MINAT BACA MELALUI METODE BERCERITA DENGAN MENGGUNAKAN MEDIA GAMBAR PADA ANAK USIA 5-6 TAHUN. </w:t>
      </w:r>
      <w:r w:rsidRPr="00814446">
        <w:rPr>
          <w:rFonts w:ascii="Book Antiqua" w:hAnsi="Book Antiqua" w:cs="Times New Roman"/>
          <w:i/>
          <w:iCs/>
          <w:noProof/>
          <w:szCs w:val="24"/>
        </w:rPr>
        <w:t>Prosiding Seminar Nasional PG PAUD Untirta 2019</w:t>
      </w:r>
      <w:r w:rsidRPr="00814446">
        <w:rPr>
          <w:rFonts w:ascii="Book Antiqua" w:hAnsi="Book Antiqua" w:cs="Times New Roman"/>
          <w:noProof/>
          <w:szCs w:val="24"/>
        </w:rPr>
        <w:t>, 97–104.</w:t>
      </w:r>
    </w:p>
    <w:p w14:paraId="5A7807A5"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Kemampuan Berhitung Anak Usia Dini Melalui Permainan Lingkaran Angka Di Taman Kanak-Kanak Qatrinnada Kecamatan Koto Tangah Padang, P., &amp; Oktriyani, N. (2017). </w:t>
      </w:r>
      <w:r w:rsidRPr="00814446">
        <w:rPr>
          <w:rFonts w:ascii="Book Antiqua" w:hAnsi="Book Antiqua" w:cs="Times New Roman"/>
          <w:i/>
          <w:iCs/>
          <w:noProof/>
          <w:szCs w:val="24"/>
        </w:rPr>
        <w:t>PENINGKATAN KEMAMPUAN BERHITUNG ANAK USIA DINI MELALUI PERMAINAN LINGKARAN ANGKA DI TAMAN KANAK-KANAK QATRINNADA KECAMATAN KOTO TANGAH PADANG</w:t>
      </w:r>
      <w:r w:rsidRPr="00814446">
        <w:rPr>
          <w:rFonts w:ascii="Book Antiqua" w:hAnsi="Book Antiqua" w:cs="Times New Roman"/>
          <w:noProof/>
          <w:szCs w:val="24"/>
        </w:rPr>
        <w:t xml:space="preserve"> (Vol. 1, Issue 1).</w:t>
      </w:r>
    </w:p>
    <w:p w14:paraId="49CA1F9B"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MUKHTAR, T. R. I. P. (2019). </w:t>
      </w:r>
      <w:r w:rsidRPr="00814446">
        <w:rPr>
          <w:rFonts w:ascii="Book Antiqua" w:hAnsi="Book Antiqua" w:cs="Times New Roman"/>
          <w:i/>
          <w:iCs/>
          <w:noProof/>
          <w:szCs w:val="24"/>
        </w:rPr>
        <w:t>MENINGKATKAN KEMAMPUAN MENGENAL HURUF HIJAIYAH MELALUI MEDIA KARTU HURUF PADA ANAK TUNAGRAHITA DI SLB BF MANDARA KENDARI</w:t>
      </w:r>
      <w:r w:rsidRPr="00814446">
        <w:rPr>
          <w:rFonts w:ascii="Book Antiqua" w:hAnsi="Book Antiqua" w:cs="Times New Roman"/>
          <w:noProof/>
          <w:szCs w:val="24"/>
        </w:rPr>
        <w:t>. IAN KENDARI.</w:t>
      </w:r>
    </w:p>
    <w:p w14:paraId="6A2B4EE7"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Mustofina, M. (2016). </w:t>
      </w:r>
      <w:r w:rsidRPr="00814446">
        <w:rPr>
          <w:rFonts w:ascii="Book Antiqua" w:hAnsi="Book Antiqua" w:cs="Times New Roman"/>
          <w:i/>
          <w:iCs/>
          <w:noProof/>
          <w:szCs w:val="24"/>
        </w:rPr>
        <w:t>Peningkatan kemampuan mengenal huruf Hijaiyah melalui media kartu mata pelajaran Al-Qur’an dan Hadits siswa kelas IB MI Nyatnyono 02 Ungaran Barat tahun pelajaran 2015/2016</w:t>
      </w:r>
      <w:r w:rsidRPr="00814446">
        <w:rPr>
          <w:rFonts w:ascii="Book Antiqua" w:hAnsi="Book Antiqua" w:cs="Times New Roman"/>
          <w:noProof/>
          <w:szCs w:val="24"/>
        </w:rPr>
        <w:t>. UIN Walisongo.</w:t>
      </w:r>
    </w:p>
    <w:p w14:paraId="1A7EECB4"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Nurhidayah, N., &amp; Jabir, M. (2020). Studi Analisis Kemampuan Mengenal Huruf Hijaiyah Pada Anak Usia Dini Melalui Bermain Puzzle Di Kelompok B TK AL-KHAIRAAT Kabonena Kota Palu. </w:t>
      </w:r>
      <w:r w:rsidRPr="00814446">
        <w:rPr>
          <w:rFonts w:ascii="Book Antiqua" w:hAnsi="Book Antiqua" w:cs="Times New Roman"/>
          <w:i/>
          <w:iCs/>
          <w:noProof/>
          <w:szCs w:val="24"/>
        </w:rPr>
        <w:t>Ana’Bulava: Jurnal Pendidikan Anak</w:t>
      </w:r>
      <w:r w:rsidRPr="00814446">
        <w:rPr>
          <w:rFonts w:ascii="Book Antiqua" w:hAnsi="Book Antiqua" w:cs="Times New Roman"/>
          <w:noProof/>
          <w:szCs w:val="24"/>
        </w:rPr>
        <w:t xml:space="preserve">, </w:t>
      </w:r>
      <w:r w:rsidRPr="00814446">
        <w:rPr>
          <w:rFonts w:ascii="Book Antiqua" w:hAnsi="Book Antiqua" w:cs="Times New Roman"/>
          <w:i/>
          <w:iCs/>
          <w:noProof/>
          <w:szCs w:val="24"/>
        </w:rPr>
        <w:t>1</w:t>
      </w:r>
      <w:r w:rsidRPr="00814446">
        <w:rPr>
          <w:rFonts w:ascii="Book Antiqua" w:hAnsi="Book Antiqua" w:cs="Times New Roman"/>
          <w:noProof/>
          <w:szCs w:val="24"/>
        </w:rPr>
        <w:t>(1), 53–62.</w:t>
      </w:r>
    </w:p>
    <w:p w14:paraId="124B87BD"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Sari, N., Wahyuningsih, S., &amp; Palupi, W. (n.d.). UPAYA MENINGKATKAN KEMAMPUAN MENGENAL HURUF HIJAIYAH MELALUI MEDIA PAPAN FLANEL. </w:t>
      </w:r>
      <w:r w:rsidRPr="00814446">
        <w:rPr>
          <w:rFonts w:ascii="Book Antiqua" w:hAnsi="Book Antiqua" w:cs="Times New Roman"/>
          <w:i/>
          <w:iCs/>
          <w:noProof/>
          <w:szCs w:val="24"/>
        </w:rPr>
        <w:t>Kumara Cendekia</w:t>
      </w:r>
      <w:r w:rsidRPr="00814446">
        <w:rPr>
          <w:rFonts w:ascii="Book Antiqua" w:hAnsi="Book Antiqua" w:cs="Times New Roman"/>
          <w:noProof/>
          <w:szCs w:val="24"/>
        </w:rPr>
        <w:t xml:space="preserve">, </w:t>
      </w:r>
      <w:r w:rsidRPr="00814446">
        <w:rPr>
          <w:rFonts w:ascii="Book Antiqua" w:hAnsi="Book Antiqua" w:cs="Times New Roman"/>
          <w:i/>
          <w:iCs/>
          <w:noProof/>
          <w:szCs w:val="24"/>
        </w:rPr>
        <w:t>9</w:t>
      </w:r>
      <w:r w:rsidRPr="00814446">
        <w:rPr>
          <w:rFonts w:ascii="Book Antiqua" w:hAnsi="Book Antiqua" w:cs="Times New Roman"/>
          <w:noProof/>
          <w:szCs w:val="24"/>
        </w:rPr>
        <w:t>(2), 76–84.</w:t>
      </w:r>
    </w:p>
    <w:p w14:paraId="76A32909"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Sari, P. R. (2020). </w:t>
      </w:r>
      <w:r w:rsidRPr="00814446">
        <w:rPr>
          <w:rFonts w:ascii="Book Antiqua" w:hAnsi="Book Antiqua" w:cs="Times New Roman"/>
          <w:i/>
          <w:iCs/>
          <w:noProof/>
          <w:szCs w:val="24"/>
        </w:rPr>
        <w:t>Peningkatan Kemampuan Mengenal Huruf Menggunakan Media Gambar Al-Fabeth Pada Kelompok B di TK Al-Fikri Sambutan</w:t>
      </w:r>
      <w:r w:rsidRPr="00814446">
        <w:rPr>
          <w:rFonts w:ascii="Book Antiqua" w:hAnsi="Book Antiqua" w:cs="Times New Roman"/>
          <w:noProof/>
          <w:szCs w:val="24"/>
        </w:rPr>
        <w:t>.</w:t>
      </w:r>
    </w:p>
    <w:p w14:paraId="6C6A3421"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Sari, R. (2017). PENINGKATAN KEMAMPUAN MENGENAL BENTUK GEOMETRI MELALUI MODEL PEMBELAJARAN KOOPERATIF MAKE A MATCH PADA ANAK USIA 4-5 TAHUN. </w:t>
      </w:r>
      <w:r w:rsidRPr="00814446">
        <w:rPr>
          <w:rFonts w:ascii="Book Antiqua" w:hAnsi="Book Antiqua" w:cs="Times New Roman"/>
          <w:i/>
          <w:iCs/>
          <w:noProof/>
          <w:szCs w:val="24"/>
        </w:rPr>
        <w:t>Prosiding Seminar Nasional PG PAUD Untirta 2019</w:t>
      </w:r>
      <w:r w:rsidRPr="00814446">
        <w:rPr>
          <w:rFonts w:ascii="Book Antiqua" w:hAnsi="Book Antiqua" w:cs="Times New Roman"/>
          <w:noProof/>
          <w:szCs w:val="24"/>
        </w:rPr>
        <w:t>, 205–210.</w:t>
      </w:r>
    </w:p>
    <w:p w14:paraId="415ECB8D"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Suhati, C., &amp; Lestari, S. (2015). PENINGKATAN KEMAMPUAN MENGENAL HURUF HIJAIYAH DENGAN MEDIA GAMBAR PADA ANAK USIA 5-6 TAHUN. </w:t>
      </w:r>
      <w:r w:rsidRPr="00814446">
        <w:rPr>
          <w:rFonts w:ascii="Book Antiqua" w:hAnsi="Book Antiqua" w:cs="Times New Roman"/>
          <w:i/>
          <w:iCs/>
          <w:noProof/>
          <w:szCs w:val="24"/>
        </w:rPr>
        <w:t>Jurnal Pendidikan Dan Pembelajaran Khatulistiwa</w:t>
      </w:r>
      <w:r w:rsidRPr="00814446">
        <w:rPr>
          <w:rFonts w:ascii="Book Antiqua" w:hAnsi="Book Antiqua" w:cs="Times New Roman"/>
          <w:noProof/>
          <w:szCs w:val="24"/>
        </w:rPr>
        <w:t xml:space="preserve">, </w:t>
      </w:r>
      <w:r w:rsidRPr="00814446">
        <w:rPr>
          <w:rFonts w:ascii="Book Antiqua" w:hAnsi="Book Antiqua" w:cs="Times New Roman"/>
          <w:i/>
          <w:iCs/>
          <w:noProof/>
          <w:szCs w:val="24"/>
        </w:rPr>
        <w:t>3</w:t>
      </w:r>
      <w:r w:rsidRPr="00814446">
        <w:rPr>
          <w:rFonts w:ascii="Book Antiqua" w:hAnsi="Book Antiqua" w:cs="Times New Roman"/>
          <w:noProof/>
          <w:szCs w:val="24"/>
        </w:rPr>
        <w:t>(9).</w:t>
      </w:r>
    </w:p>
    <w:p w14:paraId="6CB3B9E9"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t xml:space="preserve">Sumarni, S. (2019). IMPLEMENTASI BRAILLE BERBASIS MEDIA CARD HURUF HIJAIYYAH DALAM MENINGKATKAN KEMAMPUAN MENGENAL HURUF PADA TUNANETRA SISWA SEKOLAH LUAR BIASA NEGERI 1 MAKASSAR. </w:t>
      </w:r>
      <w:r w:rsidRPr="00814446">
        <w:rPr>
          <w:rFonts w:ascii="Book Antiqua" w:hAnsi="Book Antiqua" w:cs="Times New Roman"/>
          <w:i/>
          <w:iCs/>
          <w:noProof/>
          <w:szCs w:val="24"/>
        </w:rPr>
        <w:t>Al-Maraji’: Jurnal Pendidikan Bahasa Arab</w:t>
      </w:r>
      <w:r w:rsidRPr="00814446">
        <w:rPr>
          <w:rFonts w:ascii="Book Antiqua" w:hAnsi="Book Antiqua" w:cs="Times New Roman"/>
          <w:noProof/>
          <w:szCs w:val="24"/>
        </w:rPr>
        <w:t xml:space="preserve">, </w:t>
      </w:r>
      <w:r w:rsidRPr="00814446">
        <w:rPr>
          <w:rFonts w:ascii="Book Antiqua" w:hAnsi="Book Antiqua" w:cs="Times New Roman"/>
          <w:i/>
          <w:iCs/>
          <w:noProof/>
          <w:szCs w:val="24"/>
        </w:rPr>
        <w:t>3</w:t>
      </w:r>
      <w:r w:rsidRPr="00814446">
        <w:rPr>
          <w:rFonts w:ascii="Book Antiqua" w:hAnsi="Book Antiqua" w:cs="Times New Roman"/>
          <w:noProof/>
          <w:szCs w:val="24"/>
        </w:rPr>
        <w:t>(2), 17–34.</w:t>
      </w:r>
    </w:p>
    <w:p w14:paraId="45F009BE"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14446">
        <w:rPr>
          <w:rFonts w:ascii="Book Antiqua" w:hAnsi="Book Antiqua" w:cs="Times New Roman"/>
          <w:noProof/>
          <w:szCs w:val="24"/>
        </w:rPr>
        <w:lastRenderedPageBreak/>
        <w:t xml:space="preserve">Syahrizal, H., Sukarno, S., &amp; Muntholib, A. (2021). Kemampuan Mengenal Huruf Hijaiyah Melalui Media Kartu Bergambar. </w:t>
      </w:r>
      <w:r w:rsidRPr="00814446">
        <w:rPr>
          <w:rFonts w:ascii="Book Antiqua" w:hAnsi="Book Antiqua" w:cs="Times New Roman"/>
          <w:i/>
          <w:iCs/>
          <w:noProof/>
          <w:szCs w:val="24"/>
        </w:rPr>
        <w:t>Mitra Ash-Shibyan: Jurnal Pendidikan Dan Konseling</w:t>
      </w:r>
      <w:r w:rsidRPr="00814446">
        <w:rPr>
          <w:rFonts w:ascii="Book Antiqua" w:hAnsi="Book Antiqua" w:cs="Times New Roman"/>
          <w:noProof/>
          <w:szCs w:val="24"/>
        </w:rPr>
        <w:t xml:space="preserve">, </w:t>
      </w:r>
      <w:r w:rsidRPr="00814446">
        <w:rPr>
          <w:rFonts w:ascii="Book Antiqua" w:hAnsi="Book Antiqua" w:cs="Times New Roman"/>
          <w:i/>
          <w:iCs/>
          <w:noProof/>
          <w:szCs w:val="24"/>
        </w:rPr>
        <w:t>4</w:t>
      </w:r>
      <w:r w:rsidRPr="00814446">
        <w:rPr>
          <w:rFonts w:ascii="Book Antiqua" w:hAnsi="Book Antiqua" w:cs="Times New Roman"/>
          <w:noProof/>
          <w:szCs w:val="24"/>
        </w:rPr>
        <w:t>(01), 59–70.</w:t>
      </w:r>
    </w:p>
    <w:p w14:paraId="24B29FA8" w14:textId="77777777" w:rsidR="00814446" w:rsidRPr="00814446" w:rsidRDefault="00814446" w:rsidP="00814446">
      <w:pPr>
        <w:widowControl w:val="0"/>
        <w:autoSpaceDE w:val="0"/>
        <w:autoSpaceDN w:val="0"/>
        <w:adjustRightInd w:val="0"/>
        <w:spacing w:after="0" w:line="240" w:lineRule="auto"/>
        <w:ind w:left="480" w:hanging="480"/>
        <w:jc w:val="both"/>
        <w:rPr>
          <w:rFonts w:ascii="Book Antiqua" w:hAnsi="Book Antiqua"/>
          <w:noProof/>
        </w:rPr>
      </w:pPr>
      <w:r w:rsidRPr="00814446">
        <w:rPr>
          <w:rFonts w:ascii="Book Antiqua" w:hAnsi="Book Antiqua" w:cs="Times New Roman"/>
          <w:noProof/>
          <w:szCs w:val="24"/>
        </w:rPr>
        <w:t xml:space="preserve">Wati, L. (2021). </w:t>
      </w:r>
      <w:r w:rsidRPr="00814446">
        <w:rPr>
          <w:rFonts w:ascii="Book Antiqua" w:hAnsi="Book Antiqua" w:cs="Times New Roman"/>
          <w:i/>
          <w:iCs/>
          <w:noProof/>
          <w:szCs w:val="24"/>
        </w:rPr>
        <w:t>MENINGKATKAN KEMAMPUAN MENGENAL HURUF HIJAIYAH MELALUI PERMAINAN DADU HURUF PADA ANAK KELOMPOK B TKIT BINA ANEUK NANGGROE KECAMATAN MUTIARA</w:t>
      </w:r>
      <w:r w:rsidRPr="00814446">
        <w:rPr>
          <w:rFonts w:ascii="Book Antiqua" w:hAnsi="Book Antiqua" w:cs="Times New Roman"/>
          <w:noProof/>
          <w:szCs w:val="24"/>
        </w:rPr>
        <w:t>. STKIP Bina Bangsa Getsempena.</w:t>
      </w:r>
    </w:p>
    <w:p w14:paraId="0621C5E5" w14:textId="72767014" w:rsidR="000833DB" w:rsidRPr="005474D6" w:rsidRDefault="00814446" w:rsidP="00814446">
      <w:pPr>
        <w:widowControl w:val="0"/>
        <w:autoSpaceDE w:val="0"/>
        <w:autoSpaceDN w:val="0"/>
        <w:adjustRightInd w:val="0"/>
        <w:spacing w:after="0" w:line="240" w:lineRule="auto"/>
        <w:jc w:val="both"/>
        <w:rPr>
          <w:rFonts w:ascii="Book Antiqua" w:hAnsi="Book Antiqua" w:cs="Times New Roman"/>
          <w:color w:val="000000"/>
          <w:lang w:val="en-US"/>
        </w:rPr>
      </w:pPr>
      <w:r>
        <w:rPr>
          <w:rFonts w:ascii="Book Antiqua" w:hAnsi="Book Antiqua" w:cs="Times New Roman"/>
          <w:color w:val="000000"/>
          <w:lang w:val="en-US"/>
        </w:rPr>
        <w:fldChar w:fldCharType="end"/>
      </w:r>
      <w:bookmarkEnd w:id="2"/>
    </w:p>
    <w:sectPr w:rsidR="000833DB" w:rsidRPr="005474D6" w:rsidSect="006A1955">
      <w:headerReference w:type="even" r:id="rId22"/>
      <w:headerReference w:type="default" r:id="rId23"/>
      <w:footerReference w:type="even" r:id="rId24"/>
      <w:footerReference w:type="default" r:id="rId25"/>
      <w:footerReference w:type="first" r:id="rId26"/>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5FEFE2" w14:textId="77777777" w:rsidR="00732003" w:rsidRDefault="00732003" w:rsidP="00EE7164">
      <w:pPr>
        <w:spacing w:after="0" w:line="240" w:lineRule="auto"/>
      </w:pPr>
      <w:r>
        <w:separator/>
      </w:r>
    </w:p>
  </w:endnote>
  <w:endnote w:type="continuationSeparator" w:id="0">
    <w:p w14:paraId="05F0A787" w14:textId="77777777" w:rsidR="00732003" w:rsidRDefault="00732003"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E16940" w:rsidRPr="00E16940">
      <w:rPr>
        <w:rFonts w:ascii="Book Antiqua" w:hAnsi="Book Antiqua"/>
        <w:b/>
        <w:bCs/>
        <w:noProof/>
        <w:sz w:val="18"/>
        <w:szCs w:val="20"/>
      </w:rPr>
      <w:t>14</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E16940">
      <w:rPr>
        <w:rFonts w:ascii="Book Antiqua" w:hAnsi="Book Antiqua"/>
        <w:b/>
        <w:noProof/>
        <w:sz w:val="18"/>
        <w:szCs w:val="20"/>
      </w:rPr>
      <w:t>15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E16940">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4A683A" w14:textId="77777777" w:rsidR="00732003" w:rsidRDefault="00732003" w:rsidP="00EE7164">
      <w:pPr>
        <w:spacing w:after="0" w:line="240" w:lineRule="auto"/>
      </w:pPr>
      <w:r>
        <w:separator/>
      </w:r>
    </w:p>
  </w:footnote>
  <w:footnote w:type="continuationSeparator" w:id="0">
    <w:p w14:paraId="5BCCBC2C" w14:textId="77777777" w:rsidR="00732003" w:rsidRDefault="00732003"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72508"/>
    <w:multiLevelType w:val="hybridMultilevel"/>
    <w:tmpl w:val="B0EE20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C6D45FA"/>
    <w:multiLevelType w:val="hybridMultilevel"/>
    <w:tmpl w:val="1788305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43C23139"/>
    <w:multiLevelType w:val="hybridMultilevel"/>
    <w:tmpl w:val="4B7084C4"/>
    <w:lvl w:ilvl="0" w:tplc="0421000F">
      <w:start w:val="1"/>
      <w:numFmt w:val="decimal"/>
      <w:lvlText w:val="%1."/>
      <w:lvlJc w:val="left"/>
      <w:pPr>
        <w:ind w:left="502"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6EF170BC"/>
    <w:multiLevelType w:val="hybridMultilevel"/>
    <w:tmpl w:val="D1868AA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1">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2"/>
  </w:num>
  <w:num w:numId="2">
    <w:abstractNumId w:val="9"/>
  </w:num>
  <w:num w:numId="3">
    <w:abstractNumId w:val="5"/>
  </w:num>
  <w:num w:numId="4">
    <w:abstractNumId w:val="11"/>
  </w:num>
  <w:num w:numId="5">
    <w:abstractNumId w:val="3"/>
  </w:num>
  <w:num w:numId="6">
    <w:abstractNumId w:val="6"/>
  </w:num>
  <w:num w:numId="7">
    <w:abstractNumId w:val="4"/>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DisplayPageBoundaries/>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04071"/>
    <w:rsid w:val="000325AC"/>
    <w:rsid w:val="0006078F"/>
    <w:rsid w:val="000704A2"/>
    <w:rsid w:val="000833DB"/>
    <w:rsid w:val="0008399F"/>
    <w:rsid w:val="00083B2C"/>
    <w:rsid w:val="000945A9"/>
    <w:rsid w:val="000B5550"/>
    <w:rsid w:val="000D7809"/>
    <w:rsid w:val="000D79F6"/>
    <w:rsid w:val="000E0F5B"/>
    <w:rsid w:val="00114B7A"/>
    <w:rsid w:val="001222C6"/>
    <w:rsid w:val="00124BBE"/>
    <w:rsid w:val="001345A9"/>
    <w:rsid w:val="00144C13"/>
    <w:rsid w:val="00151B77"/>
    <w:rsid w:val="00155D0D"/>
    <w:rsid w:val="0015626D"/>
    <w:rsid w:val="00181A4A"/>
    <w:rsid w:val="00192359"/>
    <w:rsid w:val="001A3E9A"/>
    <w:rsid w:val="001B6D6F"/>
    <w:rsid w:val="001D5C36"/>
    <w:rsid w:val="002026F9"/>
    <w:rsid w:val="00233EF5"/>
    <w:rsid w:val="002357BB"/>
    <w:rsid w:val="00237332"/>
    <w:rsid w:val="00240AA5"/>
    <w:rsid w:val="002523F1"/>
    <w:rsid w:val="002536DA"/>
    <w:rsid w:val="00272DF7"/>
    <w:rsid w:val="0027305D"/>
    <w:rsid w:val="00296A9A"/>
    <w:rsid w:val="002A6B39"/>
    <w:rsid w:val="002B2128"/>
    <w:rsid w:val="002B7E55"/>
    <w:rsid w:val="002C7186"/>
    <w:rsid w:val="002E2FDA"/>
    <w:rsid w:val="00355458"/>
    <w:rsid w:val="00386922"/>
    <w:rsid w:val="003C0772"/>
    <w:rsid w:val="003C0A17"/>
    <w:rsid w:val="003F045B"/>
    <w:rsid w:val="00400AA1"/>
    <w:rsid w:val="00426421"/>
    <w:rsid w:val="004352CF"/>
    <w:rsid w:val="00442FCF"/>
    <w:rsid w:val="00470A62"/>
    <w:rsid w:val="0048220B"/>
    <w:rsid w:val="0048753B"/>
    <w:rsid w:val="00493867"/>
    <w:rsid w:val="004B2409"/>
    <w:rsid w:val="004B4B58"/>
    <w:rsid w:val="004B58E5"/>
    <w:rsid w:val="004D1250"/>
    <w:rsid w:val="004F307E"/>
    <w:rsid w:val="005046CE"/>
    <w:rsid w:val="00517C1A"/>
    <w:rsid w:val="00531324"/>
    <w:rsid w:val="00537336"/>
    <w:rsid w:val="00545BBA"/>
    <w:rsid w:val="005474D6"/>
    <w:rsid w:val="00562B31"/>
    <w:rsid w:val="0059795A"/>
    <w:rsid w:val="005B148C"/>
    <w:rsid w:val="006479F5"/>
    <w:rsid w:val="00650D9C"/>
    <w:rsid w:val="0068738D"/>
    <w:rsid w:val="006A1955"/>
    <w:rsid w:val="006C0542"/>
    <w:rsid w:val="006C3A1E"/>
    <w:rsid w:val="006E4EB4"/>
    <w:rsid w:val="006E5189"/>
    <w:rsid w:val="006F10B4"/>
    <w:rsid w:val="006F14D5"/>
    <w:rsid w:val="00705BEF"/>
    <w:rsid w:val="00715D23"/>
    <w:rsid w:val="00732003"/>
    <w:rsid w:val="007546C8"/>
    <w:rsid w:val="00756BA1"/>
    <w:rsid w:val="007822BE"/>
    <w:rsid w:val="007F2A8E"/>
    <w:rsid w:val="00802C22"/>
    <w:rsid w:val="00804E8A"/>
    <w:rsid w:val="00813300"/>
    <w:rsid w:val="00814446"/>
    <w:rsid w:val="008208AD"/>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29FA"/>
    <w:rsid w:val="00984377"/>
    <w:rsid w:val="00984A25"/>
    <w:rsid w:val="009C4C44"/>
    <w:rsid w:val="009C7FFD"/>
    <w:rsid w:val="009E0B55"/>
    <w:rsid w:val="00A14E03"/>
    <w:rsid w:val="00A40627"/>
    <w:rsid w:val="00A47C66"/>
    <w:rsid w:val="00A77DF5"/>
    <w:rsid w:val="00A8118E"/>
    <w:rsid w:val="00AA15E2"/>
    <w:rsid w:val="00AB04D0"/>
    <w:rsid w:val="00AB235B"/>
    <w:rsid w:val="00AB28DE"/>
    <w:rsid w:val="00AD5D38"/>
    <w:rsid w:val="00AD6577"/>
    <w:rsid w:val="00AE65A5"/>
    <w:rsid w:val="00AE7C38"/>
    <w:rsid w:val="00B00BA5"/>
    <w:rsid w:val="00B016A2"/>
    <w:rsid w:val="00B071F4"/>
    <w:rsid w:val="00B07EA9"/>
    <w:rsid w:val="00B13094"/>
    <w:rsid w:val="00B22BFF"/>
    <w:rsid w:val="00B74B03"/>
    <w:rsid w:val="00B876C5"/>
    <w:rsid w:val="00B97879"/>
    <w:rsid w:val="00C05A60"/>
    <w:rsid w:val="00C106FF"/>
    <w:rsid w:val="00C4133F"/>
    <w:rsid w:val="00C44561"/>
    <w:rsid w:val="00C47D2F"/>
    <w:rsid w:val="00C64782"/>
    <w:rsid w:val="00C7097B"/>
    <w:rsid w:val="00C90C92"/>
    <w:rsid w:val="00CA003A"/>
    <w:rsid w:val="00CA2C91"/>
    <w:rsid w:val="00CB1BCC"/>
    <w:rsid w:val="00CC0A6E"/>
    <w:rsid w:val="00CC3C4F"/>
    <w:rsid w:val="00CC3E50"/>
    <w:rsid w:val="00CD08CD"/>
    <w:rsid w:val="00CD62F0"/>
    <w:rsid w:val="00CF06DC"/>
    <w:rsid w:val="00D50F62"/>
    <w:rsid w:val="00D57D32"/>
    <w:rsid w:val="00D81B4A"/>
    <w:rsid w:val="00D87737"/>
    <w:rsid w:val="00DC3199"/>
    <w:rsid w:val="00DE5ACE"/>
    <w:rsid w:val="00DF03E9"/>
    <w:rsid w:val="00DF1B45"/>
    <w:rsid w:val="00E16940"/>
    <w:rsid w:val="00E6670F"/>
    <w:rsid w:val="00E84FA0"/>
    <w:rsid w:val="00E92865"/>
    <w:rsid w:val="00E938EB"/>
    <w:rsid w:val="00EE7164"/>
    <w:rsid w:val="00F20D63"/>
    <w:rsid w:val="00F358FC"/>
    <w:rsid w:val="00F40E00"/>
    <w:rsid w:val="00F43ABA"/>
    <w:rsid w:val="00F52EC1"/>
    <w:rsid w:val="00F56FCD"/>
    <w:rsid w:val="00F57B24"/>
    <w:rsid w:val="00F72945"/>
    <w:rsid w:val="00F84B3F"/>
    <w:rsid w:val="00F93889"/>
    <w:rsid w:val="00F96C97"/>
    <w:rsid w:val="00FC0E2B"/>
    <w:rsid w:val="00FC5C23"/>
    <w:rsid w:val="00FD5B51"/>
    <w:rsid w:val="00FE31BF"/>
    <w:rsid w:val="00FE375B"/>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y2iqfc">
    <w:name w:val="y2iqfc"/>
    <w:basedOn w:val="DefaultParagraphFont"/>
    <w:rsid w:val="00AD5D38"/>
  </w:style>
  <w:style w:type="paragraph" w:customStyle="1" w:styleId="Default">
    <w:name w:val="Default"/>
    <w:rsid w:val="0015626D"/>
    <w:pPr>
      <w:autoSpaceDE w:val="0"/>
      <w:autoSpaceDN w:val="0"/>
      <w:adjustRightInd w:val="0"/>
    </w:pPr>
    <w:rPr>
      <w:rFonts w:ascii="Times New Roman" w:eastAsiaTheme="minorHAnsi" w:hAnsi="Times New Roman" w:cs="Times New Roman"/>
      <w:color w:val="000000"/>
      <w:sz w:val="24"/>
      <w:szCs w:val="24"/>
      <w:lang w:eastAsia="en-US"/>
    </w:rPr>
  </w:style>
  <w:style w:type="paragraph" w:styleId="ListParagraph">
    <w:name w:val="List Paragraph"/>
    <w:aliases w:val="Body of text,List Paragraph1,Body of text+1,Body of text+2,Body of text+3,List Paragraph11,Medium Grid 1 - Accent 21"/>
    <w:basedOn w:val="Normal"/>
    <w:link w:val="ListParagraphChar"/>
    <w:uiPriority w:val="34"/>
    <w:qFormat/>
    <w:rsid w:val="00DF1B45"/>
    <w:pPr>
      <w:ind w:left="720"/>
      <w:contextualSpacing/>
    </w:pPr>
    <w:rPr>
      <w:rFonts w:asciiTheme="minorHAnsi" w:eastAsiaTheme="minorHAnsi" w:hAnsiTheme="minorHAnsi" w:cstheme="minorBidi"/>
    </w:rPr>
  </w:style>
  <w:style w:type="character" w:customStyle="1" w:styleId="ListParagraphChar">
    <w:name w:val="List Paragraph Char"/>
    <w:aliases w:val="Body of text Char,List Paragraph1 Char,Body of text+1 Char,Body of text+2 Char,Body of text+3 Char,List Paragraph11 Char,Medium Grid 1 - Accent 21 Char"/>
    <w:link w:val="ListParagraph"/>
    <w:uiPriority w:val="34"/>
    <w:rsid w:val="00DF1B45"/>
    <w:rPr>
      <w:rFonts w:asciiTheme="minorHAnsi" w:eastAsiaTheme="minorHAnsi" w:hAnsiTheme="minorHAnsi" w:cstheme="minorBidi"/>
      <w:sz w:val="22"/>
      <w:szCs w:val="22"/>
      <w:lang w:eastAsia="en-US"/>
    </w:rPr>
  </w:style>
  <w:style w:type="table" w:styleId="TableGrid">
    <w:name w:val="Table Grid"/>
    <w:basedOn w:val="TableNormal"/>
    <w:uiPriority w:val="59"/>
    <w:rsid w:val="006C3A1E"/>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C0E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y2iqfc">
    <w:name w:val="y2iqfc"/>
    <w:basedOn w:val="DefaultParagraphFont"/>
    <w:rsid w:val="00AD5D38"/>
  </w:style>
  <w:style w:type="paragraph" w:customStyle="1" w:styleId="Default">
    <w:name w:val="Default"/>
    <w:rsid w:val="0015626D"/>
    <w:pPr>
      <w:autoSpaceDE w:val="0"/>
      <w:autoSpaceDN w:val="0"/>
      <w:adjustRightInd w:val="0"/>
    </w:pPr>
    <w:rPr>
      <w:rFonts w:ascii="Times New Roman" w:eastAsiaTheme="minorHAnsi" w:hAnsi="Times New Roman" w:cs="Times New Roman"/>
      <w:color w:val="000000"/>
      <w:sz w:val="24"/>
      <w:szCs w:val="24"/>
      <w:lang w:eastAsia="en-US"/>
    </w:rPr>
  </w:style>
  <w:style w:type="paragraph" w:styleId="ListParagraph">
    <w:name w:val="List Paragraph"/>
    <w:aliases w:val="Body of text,List Paragraph1,Body of text+1,Body of text+2,Body of text+3,List Paragraph11,Medium Grid 1 - Accent 21"/>
    <w:basedOn w:val="Normal"/>
    <w:link w:val="ListParagraphChar"/>
    <w:uiPriority w:val="34"/>
    <w:qFormat/>
    <w:rsid w:val="00DF1B45"/>
    <w:pPr>
      <w:ind w:left="720"/>
      <w:contextualSpacing/>
    </w:pPr>
    <w:rPr>
      <w:rFonts w:asciiTheme="minorHAnsi" w:eastAsiaTheme="minorHAnsi" w:hAnsiTheme="minorHAnsi" w:cstheme="minorBidi"/>
    </w:rPr>
  </w:style>
  <w:style w:type="character" w:customStyle="1" w:styleId="ListParagraphChar">
    <w:name w:val="List Paragraph Char"/>
    <w:aliases w:val="Body of text Char,List Paragraph1 Char,Body of text+1 Char,Body of text+2 Char,Body of text+3 Char,List Paragraph11 Char,Medium Grid 1 - Accent 21 Char"/>
    <w:link w:val="ListParagraph"/>
    <w:uiPriority w:val="34"/>
    <w:rsid w:val="00DF1B45"/>
    <w:rPr>
      <w:rFonts w:asciiTheme="minorHAnsi" w:eastAsiaTheme="minorHAnsi" w:hAnsiTheme="minorHAnsi" w:cstheme="minorBidi"/>
      <w:sz w:val="22"/>
      <w:szCs w:val="22"/>
      <w:lang w:eastAsia="en-US"/>
    </w:rPr>
  </w:style>
  <w:style w:type="table" w:styleId="TableGrid">
    <w:name w:val="Table Grid"/>
    <w:basedOn w:val="TableNormal"/>
    <w:uiPriority w:val="59"/>
    <w:rsid w:val="006C3A1E"/>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C0E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346183">
      <w:bodyDiv w:val="1"/>
      <w:marLeft w:val="0"/>
      <w:marRight w:val="0"/>
      <w:marTop w:val="0"/>
      <w:marBottom w:val="0"/>
      <w:divBdr>
        <w:top w:val="none" w:sz="0" w:space="0" w:color="auto"/>
        <w:left w:val="none" w:sz="0" w:space="0" w:color="auto"/>
        <w:bottom w:val="none" w:sz="0" w:space="0" w:color="auto"/>
        <w:right w:val="none" w:sz="0" w:space="0" w:color="auto"/>
      </w:divBdr>
    </w:div>
    <w:div w:id="597913438">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77807387">
      <w:bodyDiv w:val="1"/>
      <w:marLeft w:val="0"/>
      <w:marRight w:val="0"/>
      <w:marTop w:val="0"/>
      <w:marBottom w:val="0"/>
      <w:divBdr>
        <w:top w:val="none" w:sz="0" w:space="0" w:color="auto"/>
        <w:left w:val="none" w:sz="0" w:space="0" w:color="auto"/>
        <w:bottom w:val="none" w:sz="0" w:space="0" w:color="auto"/>
        <w:right w:val="none" w:sz="0" w:space="0" w:color="auto"/>
      </w:divBdr>
      <w:divsChild>
        <w:div w:id="1372849946">
          <w:marLeft w:val="0"/>
          <w:marRight w:val="0"/>
          <w:marTop w:val="0"/>
          <w:marBottom w:val="0"/>
          <w:divBdr>
            <w:top w:val="none" w:sz="0" w:space="0" w:color="auto"/>
            <w:left w:val="none" w:sz="0" w:space="0" w:color="auto"/>
            <w:bottom w:val="none" w:sz="0" w:space="0" w:color="auto"/>
            <w:right w:val="none" w:sz="0" w:space="0" w:color="auto"/>
          </w:divBdr>
        </w:div>
        <w:div w:id="2093354143">
          <w:marLeft w:val="0"/>
          <w:marRight w:val="0"/>
          <w:marTop w:val="0"/>
          <w:marBottom w:val="0"/>
          <w:divBdr>
            <w:top w:val="none" w:sz="0" w:space="0" w:color="auto"/>
            <w:left w:val="none" w:sz="0" w:space="0" w:color="auto"/>
            <w:bottom w:val="none" w:sz="0" w:space="0" w:color="auto"/>
            <w:right w:val="none" w:sz="0" w:space="0" w:color="auto"/>
          </w:divBdr>
        </w:div>
        <w:div w:id="1123771456">
          <w:marLeft w:val="0"/>
          <w:marRight w:val="0"/>
          <w:marTop w:val="0"/>
          <w:marBottom w:val="0"/>
          <w:divBdr>
            <w:top w:val="none" w:sz="0" w:space="0" w:color="auto"/>
            <w:left w:val="none" w:sz="0" w:space="0" w:color="auto"/>
            <w:bottom w:val="none" w:sz="0" w:space="0" w:color="auto"/>
            <w:right w:val="none" w:sz="0" w:space="0" w:color="auto"/>
          </w:divBdr>
        </w:div>
        <w:div w:id="94908665">
          <w:marLeft w:val="0"/>
          <w:marRight w:val="0"/>
          <w:marTop w:val="0"/>
          <w:marBottom w:val="0"/>
          <w:divBdr>
            <w:top w:val="none" w:sz="0" w:space="0" w:color="auto"/>
            <w:left w:val="none" w:sz="0" w:space="0" w:color="auto"/>
            <w:bottom w:val="none" w:sz="0" w:space="0" w:color="auto"/>
            <w:right w:val="none" w:sz="0" w:space="0" w:color="auto"/>
          </w:divBdr>
        </w:div>
        <w:div w:id="1584879165">
          <w:marLeft w:val="0"/>
          <w:marRight w:val="0"/>
          <w:marTop w:val="0"/>
          <w:marBottom w:val="0"/>
          <w:divBdr>
            <w:top w:val="none" w:sz="0" w:space="0" w:color="auto"/>
            <w:left w:val="none" w:sz="0" w:space="0" w:color="auto"/>
            <w:bottom w:val="none" w:sz="0" w:space="0" w:color="auto"/>
            <w:right w:val="none" w:sz="0" w:space="0" w:color="auto"/>
          </w:divBdr>
        </w:div>
        <w:div w:id="375935156">
          <w:marLeft w:val="0"/>
          <w:marRight w:val="0"/>
          <w:marTop w:val="0"/>
          <w:marBottom w:val="0"/>
          <w:divBdr>
            <w:top w:val="none" w:sz="0" w:space="0" w:color="auto"/>
            <w:left w:val="none" w:sz="0" w:space="0" w:color="auto"/>
            <w:bottom w:val="none" w:sz="0" w:space="0" w:color="auto"/>
            <w:right w:val="none" w:sz="0" w:space="0" w:color="auto"/>
          </w:divBdr>
        </w:div>
        <w:div w:id="398483551">
          <w:marLeft w:val="0"/>
          <w:marRight w:val="0"/>
          <w:marTop w:val="0"/>
          <w:marBottom w:val="0"/>
          <w:divBdr>
            <w:top w:val="none" w:sz="0" w:space="0" w:color="auto"/>
            <w:left w:val="none" w:sz="0" w:space="0" w:color="auto"/>
            <w:bottom w:val="none" w:sz="0" w:space="0" w:color="auto"/>
            <w:right w:val="none" w:sz="0" w:space="0" w:color="auto"/>
          </w:divBdr>
        </w:div>
        <w:div w:id="1399552405">
          <w:marLeft w:val="0"/>
          <w:marRight w:val="0"/>
          <w:marTop w:val="0"/>
          <w:marBottom w:val="0"/>
          <w:divBdr>
            <w:top w:val="none" w:sz="0" w:space="0" w:color="auto"/>
            <w:left w:val="none" w:sz="0" w:space="0" w:color="auto"/>
            <w:bottom w:val="none" w:sz="0" w:space="0" w:color="auto"/>
            <w:right w:val="none" w:sz="0" w:space="0" w:color="auto"/>
          </w:divBdr>
        </w:div>
        <w:div w:id="1803577248">
          <w:marLeft w:val="0"/>
          <w:marRight w:val="0"/>
          <w:marTop w:val="0"/>
          <w:marBottom w:val="0"/>
          <w:divBdr>
            <w:top w:val="none" w:sz="0" w:space="0" w:color="auto"/>
            <w:left w:val="none" w:sz="0" w:space="0" w:color="auto"/>
            <w:bottom w:val="none" w:sz="0" w:space="0" w:color="auto"/>
            <w:right w:val="none" w:sz="0" w:space="0" w:color="auto"/>
          </w:divBdr>
        </w:div>
        <w:div w:id="492141070">
          <w:marLeft w:val="0"/>
          <w:marRight w:val="0"/>
          <w:marTop w:val="0"/>
          <w:marBottom w:val="0"/>
          <w:divBdr>
            <w:top w:val="none" w:sz="0" w:space="0" w:color="auto"/>
            <w:left w:val="none" w:sz="0" w:space="0" w:color="auto"/>
            <w:bottom w:val="none" w:sz="0" w:space="0" w:color="auto"/>
            <w:right w:val="none" w:sz="0" w:space="0" w:color="auto"/>
          </w:divBdr>
        </w:div>
        <w:div w:id="201676874">
          <w:marLeft w:val="0"/>
          <w:marRight w:val="0"/>
          <w:marTop w:val="0"/>
          <w:marBottom w:val="0"/>
          <w:divBdr>
            <w:top w:val="none" w:sz="0" w:space="0" w:color="auto"/>
            <w:left w:val="none" w:sz="0" w:space="0" w:color="auto"/>
            <w:bottom w:val="none" w:sz="0" w:space="0" w:color="auto"/>
            <w:right w:val="none" w:sz="0" w:space="0" w:color="auto"/>
          </w:divBdr>
        </w:div>
        <w:div w:id="710302784">
          <w:marLeft w:val="0"/>
          <w:marRight w:val="0"/>
          <w:marTop w:val="0"/>
          <w:marBottom w:val="0"/>
          <w:divBdr>
            <w:top w:val="none" w:sz="0" w:space="0" w:color="auto"/>
            <w:left w:val="none" w:sz="0" w:space="0" w:color="auto"/>
            <w:bottom w:val="none" w:sz="0" w:space="0" w:color="auto"/>
            <w:right w:val="none" w:sz="0" w:space="0" w:color="auto"/>
          </w:divBdr>
        </w:div>
        <w:div w:id="477839151">
          <w:marLeft w:val="0"/>
          <w:marRight w:val="0"/>
          <w:marTop w:val="0"/>
          <w:marBottom w:val="0"/>
          <w:divBdr>
            <w:top w:val="none" w:sz="0" w:space="0" w:color="auto"/>
            <w:left w:val="none" w:sz="0" w:space="0" w:color="auto"/>
            <w:bottom w:val="none" w:sz="0" w:space="0" w:color="auto"/>
            <w:right w:val="none" w:sz="0" w:space="0" w:color="auto"/>
          </w:divBdr>
        </w:div>
        <w:div w:id="2060202490">
          <w:marLeft w:val="0"/>
          <w:marRight w:val="0"/>
          <w:marTop w:val="0"/>
          <w:marBottom w:val="0"/>
          <w:divBdr>
            <w:top w:val="none" w:sz="0" w:space="0" w:color="auto"/>
            <w:left w:val="none" w:sz="0" w:space="0" w:color="auto"/>
            <w:bottom w:val="none" w:sz="0" w:space="0" w:color="auto"/>
            <w:right w:val="none" w:sz="0" w:space="0" w:color="auto"/>
          </w:divBdr>
        </w:div>
        <w:div w:id="1689746733">
          <w:marLeft w:val="0"/>
          <w:marRight w:val="0"/>
          <w:marTop w:val="0"/>
          <w:marBottom w:val="0"/>
          <w:divBdr>
            <w:top w:val="none" w:sz="0" w:space="0" w:color="auto"/>
            <w:left w:val="none" w:sz="0" w:space="0" w:color="auto"/>
            <w:bottom w:val="none" w:sz="0" w:space="0" w:color="auto"/>
            <w:right w:val="none" w:sz="0" w:space="0" w:color="auto"/>
          </w:divBdr>
        </w:div>
        <w:div w:id="1442259140">
          <w:marLeft w:val="0"/>
          <w:marRight w:val="0"/>
          <w:marTop w:val="0"/>
          <w:marBottom w:val="0"/>
          <w:divBdr>
            <w:top w:val="none" w:sz="0" w:space="0" w:color="auto"/>
            <w:left w:val="none" w:sz="0" w:space="0" w:color="auto"/>
            <w:bottom w:val="none" w:sz="0" w:space="0" w:color="auto"/>
            <w:right w:val="none" w:sz="0" w:space="0" w:color="auto"/>
          </w:divBdr>
        </w:div>
        <w:div w:id="355927288">
          <w:marLeft w:val="0"/>
          <w:marRight w:val="0"/>
          <w:marTop w:val="0"/>
          <w:marBottom w:val="0"/>
          <w:divBdr>
            <w:top w:val="none" w:sz="0" w:space="0" w:color="auto"/>
            <w:left w:val="none" w:sz="0" w:space="0" w:color="auto"/>
            <w:bottom w:val="none" w:sz="0" w:space="0" w:color="auto"/>
            <w:right w:val="none" w:sz="0" w:space="0" w:color="auto"/>
          </w:divBdr>
        </w:div>
      </w:divsChild>
    </w:div>
    <w:div w:id="1549755620">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 w:id="1968586537">
      <w:bodyDiv w:val="1"/>
      <w:marLeft w:val="0"/>
      <w:marRight w:val="0"/>
      <w:marTop w:val="0"/>
      <w:marBottom w:val="0"/>
      <w:divBdr>
        <w:top w:val="none" w:sz="0" w:space="0" w:color="auto"/>
        <w:left w:val="none" w:sz="0" w:space="0" w:color="auto"/>
        <w:bottom w:val="none" w:sz="0" w:space="0" w:color="auto"/>
        <w:right w:val="none" w:sz="0" w:space="0" w:color="auto"/>
      </w:divBdr>
    </w:div>
    <w:div w:id="1988363667">
      <w:bodyDiv w:val="1"/>
      <w:marLeft w:val="0"/>
      <w:marRight w:val="0"/>
      <w:marTop w:val="0"/>
      <w:marBottom w:val="0"/>
      <w:divBdr>
        <w:top w:val="none" w:sz="0" w:space="0" w:color="auto"/>
        <w:left w:val="none" w:sz="0" w:space="0" w:color="auto"/>
        <w:bottom w:val="none" w:sz="0" w:space="0" w:color="auto"/>
        <w:right w:val="none" w:sz="0" w:space="0" w:color="auto"/>
      </w:divBdr>
    </w:div>
    <w:div w:id="213675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chart" Target="charts/chart4.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mailto:abtambusai@yahoo.com" TargetMode="Externa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eader" Target="header1.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col"/>
        <c:grouping val="stacked"/>
        <c:varyColors val="0"/>
        <c:ser>
          <c:idx val="0"/>
          <c:order val="0"/>
          <c:tx>
            <c:strRef>
              <c:f>Sheet1!$B$1</c:f>
              <c:strCache>
                <c:ptCount val="1"/>
                <c:pt idx="0">
                  <c:v>Kondisi Pra Siklus</c:v>
                </c:pt>
              </c:strCache>
            </c:strRef>
          </c:tx>
          <c:invertIfNegative val="0"/>
          <c:dLbls>
            <c:dLbl>
              <c:idx val="0"/>
              <c:layout>
                <c:manualLayout>
                  <c:x val="3.880555555555569E-2"/>
                  <c:y val="-0.231030577576443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CD8-4FF8-85FB-43C5A0D8CC38}"/>
                </c:ext>
              </c:extLst>
            </c:dLbl>
            <c:dLbl>
              <c:idx val="1"/>
              <c:layout>
                <c:manualLayout>
                  <c:x val="3.5277777777778116E-2"/>
                  <c:y val="-0.3850509626274096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CD8-4FF8-85FB-43C5A0D8CC38}"/>
                </c:ext>
              </c:extLst>
            </c:dLbl>
            <c:spPr>
              <a:noFill/>
              <a:ln>
                <a:noFill/>
              </a:ln>
              <a:effectLst/>
            </c:spPr>
            <c:txPr>
              <a:bodyPr/>
              <a:lstStyle/>
              <a:p>
                <a:pPr>
                  <a:defRPr lang="id-ID"/>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Pra Tindakan</c:v>
                </c:pt>
                <c:pt idx="1">
                  <c:v>Indikator Keberhasilan</c:v>
                </c:pt>
              </c:strCache>
            </c:strRef>
          </c:cat>
          <c:val>
            <c:numRef>
              <c:f>Sheet1!$B$2:$B$3</c:f>
              <c:numCache>
                <c:formatCode>0%</c:formatCode>
                <c:ptCount val="2"/>
                <c:pt idx="0">
                  <c:v>0.31000000000000089</c:v>
                </c:pt>
                <c:pt idx="1">
                  <c:v>0.8</c:v>
                </c:pt>
              </c:numCache>
            </c:numRef>
          </c:val>
          <c:extLst xmlns:c16r2="http://schemas.microsoft.com/office/drawing/2015/06/chart">
            <c:ext xmlns:c16="http://schemas.microsoft.com/office/drawing/2014/chart" uri="{C3380CC4-5D6E-409C-BE32-E72D297353CC}">
              <c16:uniqueId val="{00000002-6CD8-4FF8-85FB-43C5A0D8CC38}"/>
            </c:ext>
          </c:extLst>
        </c:ser>
        <c:dLbls>
          <c:showLegendKey val="0"/>
          <c:showVal val="1"/>
          <c:showCatName val="0"/>
          <c:showSerName val="0"/>
          <c:showPercent val="0"/>
          <c:showBubbleSize val="0"/>
        </c:dLbls>
        <c:gapWidth val="75"/>
        <c:overlap val="100"/>
        <c:axId val="132063616"/>
        <c:axId val="132066304"/>
      </c:barChart>
      <c:catAx>
        <c:axId val="132063616"/>
        <c:scaling>
          <c:orientation val="minMax"/>
        </c:scaling>
        <c:delete val="0"/>
        <c:axPos val="b"/>
        <c:numFmt formatCode="General" sourceLinked="0"/>
        <c:majorTickMark val="none"/>
        <c:minorTickMark val="none"/>
        <c:tickLblPos val="nextTo"/>
        <c:txPr>
          <a:bodyPr/>
          <a:lstStyle/>
          <a:p>
            <a:pPr>
              <a:defRPr lang="id-ID"/>
            </a:pPr>
            <a:endParaRPr lang="en-US"/>
          </a:p>
        </c:txPr>
        <c:crossAx val="132066304"/>
        <c:crosses val="autoZero"/>
        <c:auto val="1"/>
        <c:lblAlgn val="ctr"/>
        <c:lblOffset val="100"/>
        <c:noMultiLvlLbl val="0"/>
      </c:catAx>
      <c:valAx>
        <c:axId val="132066304"/>
        <c:scaling>
          <c:orientation val="minMax"/>
        </c:scaling>
        <c:delete val="0"/>
        <c:axPos val="l"/>
        <c:numFmt formatCode="0%" sourceLinked="1"/>
        <c:majorTickMark val="none"/>
        <c:minorTickMark val="none"/>
        <c:tickLblPos val="nextTo"/>
        <c:txPr>
          <a:bodyPr/>
          <a:lstStyle/>
          <a:p>
            <a:pPr>
              <a:defRPr lang="id-ID"/>
            </a:pPr>
            <a:endParaRPr lang="en-US"/>
          </a:p>
        </c:txPr>
        <c:crossAx val="1320636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barChart>
        <c:barDir val="col"/>
        <c:grouping val="stacked"/>
        <c:varyColors val="0"/>
        <c:ser>
          <c:idx val="0"/>
          <c:order val="0"/>
          <c:tx>
            <c:strRef>
              <c:f>Sheet1!$B$1</c:f>
              <c:strCache>
                <c:ptCount val="1"/>
                <c:pt idx="0">
                  <c:v>Kondisi Siklus I Pertemuan 1</c:v>
                </c:pt>
              </c:strCache>
            </c:strRef>
          </c:tx>
          <c:invertIfNegative val="0"/>
          <c:dLbls>
            <c:dLbl>
              <c:idx val="0"/>
              <c:layout>
                <c:manualLayout>
                  <c:x val="4.7111690947307876E-2"/>
                  <c:y val="-0.303442028985507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847-456D-A297-6A4EDDEB3A06}"/>
                </c:ext>
              </c:extLst>
            </c:dLbl>
            <c:dLbl>
              <c:idx val="1"/>
              <c:layout>
                <c:manualLayout>
                  <c:x val="2.1743857360295792E-2"/>
                  <c:y val="-0.4076086956521752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847-456D-A297-6A4EDDEB3A06}"/>
                </c:ext>
              </c:extLst>
            </c:dLbl>
            <c:spPr>
              <a:noFill/>
              <a:ln>
                <a:noFill/>
              </a:ln>
              <a:effectLst/>
            </c:spPr>
            <c:txPr>
              <a:bodyPr/>
              <a:lstStyle/>
              <a:p>
                <a:pPr>
                  <a:defRPr lang="id-ID"/>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Siklus I Pertemuan 1</c:v>
                </c:pt>
                <c:pt idx="1">
                  <c:v>Indikator Keberhasilan</c:v>
                </c:pt>
              </c:strCache>
            </c:strRef>
          </c:cat>
          <c:val>
            <c:numRef>
              <c:f>Sheet1!$B$2:$B$3</c:f>
              <c:numCache>
                <c:formatCode>0%</c:formatCode>
                <c:ptCount val="2"/>
                <c:pt idx="0">
                  <c:v>0.51</c:v>
                </c:pt>
                <c:pt idx="1">
                  <c:v>0.8</c:v>
                </c:pt>
              </c:numCache>
            </c:numRef>
          </c:val>
          <c:extLst xmlns:c16r2="http://schemas.microsoft.com/office/drawing/2015/06/chart">
            <c:ext xmlns:c16="http://schemas.microsoft.com/office/drawing/2014/chart" uri="{C3380CC4-5D6E-409C-BE32-E72D297353CC}">
              <c16:uniqueId val="{00000002-C847-456D-A297-6A4EDDEB3A06}"/>
            </c:ext>
          </c:extLst>
        </c:ser>
        <c:dLbls>
          <c:showLegendKey val="0"/>
          <c:showVal val="1"/>
          <c:showCatName val="0"/>
          <c:showSerName val="0"/>
          <c:showPercent val="0"/>
          <c:showBubbleSize val="0"/>
        </c:dLbls>
        <c:gapWidth val="75"/>
        <c:overlap val="100"/>
        <c:axId val="132090496"/>
        <c:axId val="132093440"/>
      </c:barChart>
      <c:catAx>
        <c:axId val="132090496"/>
        <c:scaling>
          <c:orientation val="minMax"/>
        </c:scaling>
        <c:delete val="0"/>
        <c:axPos val="b"/>
        <c:numFmt formatCode="General" sourceLinked="0"/>
        <c:majorTickMark val="none"/>
        <c:minorTickMark val="none"/>
        <c:tickLblPos val="nextTo"/>
        <c:txPr>
          <a:bodyPr/>
          <a:lstStyle/>
          <a:p>
            <a:pPr>
              <a:defRPr lang="id-ID"/>
            </a:pPr>
            <a:endParaRPr lang="en-US"/>
          </a:p>
        </c:txPr>
        <c:crossAx val="132093440"/>
        <c:crosses val="autoZero"/>
        <c:auto val="1"/>
        <c:lblAlgn val="ctr"/>
        <c:lblOffset val="100"/>
        <c:noMultiLvlLbl val="0"/>
      </c:catAx>
      <c:valAx>
        <c:axId val="132093440"/>
        <c:scaling>
          <c:orientation val="minMax"/>
        </c:scaling>
        <c:delete val="0"/>
        <c:axPos val="l"/>
        <c:numFmt formatCode="0%" sourceLinked="1"/>
        <c:majorTickMark val="none"/>
        <c:minorTickMark val="none"/>
        <c:tickLblPos val="nextTo"/>
        <c:txPr>
          <a:bodyPr/>
          <a:lstStyle/>
          <a:p>
            <a:pPr>
              <a:defRPr lang="id-ID"/>
            </a:pPr>
            <a:endParaRPr lang="en-US"/>
          </a:p>
        </c:txPr>
        <c:crossAx val="13209049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1"/>
    <c:plotArea>
      <c:layout/>
      <c:barChart>
        <c:barDir val="col"/>
        <c:grouping val="stacked"/>
        <c:varyColors val="0"/>
        <c:ser>
          <c:idx val="0"/>
          <c:order val="0"/>
          <c:tx>
            <c:strRef>
              <c:f>Sheet1!$B$1</c:f>
              <c:strCache>
                <c:ptCount val="1"/>
                <c:pt idx="0">
                  <c:v>Kondisi Siklus I Pertemuan 3</c:v>
                </c:pt>
              </c:strCache>
            </c:strRef>
          </c:tx>
          <c:invertIfNegative val="0"/>
          <c:dLbls>
            <c:dLbl>
              <c:idx val="0"/>
              <c:layout>
                <c:manualLayout>
                  <c:x val="3.8893996181316816E-2"/>
                  <c:y val="-0.367896825396828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7E3-4E89-95B2-7A6E9659033F}"/>
                </c:ext>
              </c:extLst>
            </c:dLbl>
            <c:dLbl>
              <c:idx val="1"/>
              <c:layout>
                <c:manualLayout>
                  <c:x val="2.4750724842656027E-2"/>
                  <c:y val="-0.3729365079365094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7E3-4E89-95B2-7A6E9659033F}"/>
                </c:ext>
              </c:extLst>
            </c:dLbl>
            <c:spPr>
              <a:noFill/>
              <a:ln>
                <a:noFill/>
              </a:ln>
              <a:effectLst/>
            </c:spPr>
            <c:txPr>
              <a:bodyPr/>
              <a:lstStyle/>
              <a:p>
                <a:pPr>
                  <a:defRPr lang="id-ID"/>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Siklus I Pertemuan 2</c:v>
                </c:pt>
                <c:pt idx="1">
                  <c:v>Indikator Keberhasilan</c:v>
                </c:pt>
              </c:strCache>
            </c:strRef>
          </c:cat>
          <c:val>
            <c:numRef>
              <c:f>Sheet1!$B$2:$B$3</c:f>
              <c:numCache>
                <c:formatCode>0%</c:formatCode>
                <c:ptCount val="2"/>
                <c:pt idx="0">
                  <c:v>0.55000000000000004</c:v>
                </c:pt>
                <c:pt idx="1">
                  <c:v>0.8</c:v>
                </c:pt>
              </c:numCache>
            </c:numRef>
          </c:val>
          <c:extLst xmlns:c16r2="http://schemas.microsoft.com/office/drawing/2015/06/chart">
            <c:ext xmlns:c16="http://schemas.microsoft.com/office/drawing/2014/chart" uri="{C3380CC4-5D6E-409C-BE32-E72D297353CC}">
              <c16:uniqueId val="{00000002-07E3-4E89-95B2-7A6E9659033F}"/>
            </c:ext>
          </c:extLst>
        </c:ser>
        <c:dLbls>
          <c:showLegendKey val="0"/>
          <c:showVal val="1"/>
          <c:showCatName val="0"/>
          <c:showSerName val="0"/>
          <c:showPercent val="0"/>
          <c:showBubbleSize val="0"/>
        </c:dLbls>
        <c:gapWidth val="75"/>
        <c:overlap val="100"/>
        <c:axId val="132817664"/>
        <c:axId val="132820352"/>
      </c:barChart>
      <c:catAx>
        <c:axId val="132817664"/>
        <c:scaling>
          <c:orientation val="minMax"/>
        </c:scaling>
        <c:delete val="0"/>
        <c:axPos val="b"/>
        <c:numFmt formatCode="General" sourceLinked="0"/>
        <c:majorTickMark val="none"/>
        <c:minorTickMark val="none"/>
        <c:tickLblPos val="nextTo"/>
        <c:txPr>
          <a:bodyPr/>
          <a:lstStyle/>
          <a:p>
            <a:pPr>
              <a:defRPr lang="id-ID"/>
            </a:pPr>
            <a:endParaRPr lang="en-US"/>
          </a:p>
        </c:txPr>
        <c:crossAx val="132820352"/>
        <c:crosses val="autoZero"/>
        <c:auto val="1"/>
        <c:lblAlgn val="ctr"/>
        <c:lblOffset val="100"/>
        <c:noMultiLvlLbl val="0"/>
      </c:catAx>
      <c:valAx>
        <c:axId val="132820352"/>
        <c:scaling>
          <c:orientation val="minMax"/>
        </c:scaling>
        <c:delete val="0"/>
        <c:axPos val="l"/>
        <c:numFmt formatCode="0%" sourceLinked="1"/>
        <c:majorTickMark val="none"/>
        <c:minorTickMark val="none"/>
        <c:tickLblPos val="nextTo"/>
        <c:txPr>
          <a:bodyPr/>
          <a:lstStyle/>
          <a:p>
            <a:pPr>
              <a:defRPr lang="id-ID"/>
            </a:pPr>
            <a:endParaRPr lang="en-US"/>
          </a:p>
        </c:txPr>
        <c:crossAx val="13281766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7"/>
    </mc:Choice>
    <mc:Fallback>
      <c:style val="37"/>
    </mc:Fallback>
  </mc:AlternateContent>
  <c:chart>
    <c:autoTitleDeleted val="1"/>
    <c:plotArea>
      <c:layout/>
      <c:barChart>
        <c:barDir val="col"/>
        <c:grouping val="stacked"/>
        <c:varyColors val="0"/>
        <c:ser>
          <c:idx val="0"/>
          <c:order val="0"/>
          <c:tx>
            <c:strRef>
              <c:f>Sheet1!$B$1</c:f>
              <c:strCache>
                <c:ptCount val="1"/>
                <c:pt idx="0">
                  <c:v>Kondisi Siklus II Pertemuan 3</c:v>
                </c:pt>
              </c:strCache>
            </c:strRef>
          </c:tx>
          <c:invertIfNegative val="0"/>
          <c:dLbls>
            <c:dLbl>
              <c:idx val="0"/>
              <c:layout>
                <c:manualLayout>
                  <c:x val="2.4694444444444439E-2"/>
                  <c:y val="-0.398335609001076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B3B-448D-A9E0-50553CFFE826}"/>
                </c:ext>
              </c:extLst>
            </c:dLbl>
            <c:dLbl>
              <c:idx val="1"/>
              <c:layout>
                <c:manualLayout>
                  <c:x val="3.5277777777778047E-2"/>
                  <c:y val="-0.242465153305003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B3B-448D-A9E0-50553CFFE826}"/>
                </c:ext>
              </c:extLst>
            </c:dLbl>
            <c:spPr>
              <a:noFill/>
              <a:ln>
                <a:noFill/>
              </a:ln>
              <a:effectLst/>
            </c:spPr>
            <c:txPr>
              <a:bodyPr/>
              <a:lstStyle/>
              <a:p>
                <a:pPr>
                  <a:defRPr lang="id-ID"/>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Siklus II Pertemuan 3</c:v>
                </c:pt>
                <c:pt idx="1">
                  <c:v>Indikator Keberhasilan</c:v>
                </c:pt>
              </c:strCache>
            </c:strRef>
          </c:cat>
          <c:val>
            <c:numRef>
              <c:f>Sheet1!$B$2:$B$3</c:f>
              <c:numCache>
                <c:formatCode>0%</c:formatCode>
                <c:ptCount val="2"/>
                <c:pt idx="0">
                  <c:v>0.92</c:v>
                </c:pt>
                <c:pt idx="1">
                  <c:v>0.8</c:v>
                </c:pt>
              </c:numCache>
            </c:numRef>
          </c:val>
          <c:extLst xmlns:c16r2="http://schemas.microsoft.com/office/drawing/2015/06/chart">
            <c:ext xmlns:c16="http://schemas.microsoft.com/office/drawing/2014/chart" uri="{C3380CC4-5D6E-409C-BE32-E72D297353CC}">
              <c16:uniqueId val="{00000002-FB3B-448D-A9E0-50553CFFE826}"/>
            </c:ext>
          </c:extLst>
        </c:ser>
        <c:dLbls>
          <c:showLegendKey val="0"/>
          <c:showVal val="1"/>
          <c:showCatName val="0"/>
          <c:showSerName val="0"/>
          <c:showPercent val="0"/>
          <c:showBubbleSize val="0"/>
        </c:dLbls>
        <c:gapWidth val="75"/>
        <c:overlap val="100"/>
        <c:axId val="131914752"/>
        <c:axId val="132777856"/>
      </c:barChart>
      <c:catAx>
        <c:axId val="131914752"/>
        <c:scaling>
          <c:orientation val="minMax"/>
        </c:scaling>
        <c:delete val="0"/>
        <c:axPos val="b"/>
        <c:numFmt formatCode="General" sourceLinked="0"/>
        <c:majorTickMark val="none"/>
        <c:minorTickMark val="none"/>
        <c:tickLblPos val="nextTo"/>
        <c:txPr>
          <a:bodyPr/>
          <a:lstStyle/>
          <a:p>
            <a:pPr>
              <a:defRPr lang="id-ID"/>
            </a:pPr>
            <a:endParaRPr lang="en-US"/>
          </a:p>
        </c:txPr>
        <c:crossAx val="132777856"/>
        <c:crosses val="autoZero"/>
        <c:auto val="1"/>
        <c:lblAlgn val="ctr"/>
        <c:lblOffset val="100"/>
        <c:noMultiLvlLbl val="0"/>
      </c:catAx>
      <c:valAx>
        <c:axId val="132777856"/>
        <c:scaling>
          <c:orientation val="minMax"/>
          <c:min val="0"/>
        </c:scaling>
        <c:delete val="0"/>
        <c:axPos val="l"/>
        <c:numFmt formatCode="0%" sourceLinked="1"/>
        <c:majorTickMark val="none"/>
        <c:minorTickMark val="none"/>
        <c:tickLblPos val="nextTo"/>
        <c:txPr>
          <a:bodyPr/>
          <a:lstStyle/>
          <a:p>
            <a:pPr>
              <a:defRPr lang="id-ID"/>
            </a:pPr>
            <a:endParaRPr lang="en-US"/>
          </a:p>
        </c:txPr>
        <c:crossAx val="13191475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4"/>
    </mc:Choice>
    <mc:Fallback>
      <c:style val="24"/>
    </mc:Fallback>
  </mc:AlternateContent>
  <c:chart>
    <c:autoTitleDeleted val="1"/>
    <c:plotArea>
      <c:layout/>
      <c:barChart>
        <c:barDir val="col"/>
        <c:grouping val="stacked"/>
        <c:varyColors val="0"/>
        <c:ser>
          <c:idx val="0"/>
          <c:order val="0"/>
          <c:tx>
            <c:strRef>
              <c:f>Sheet1!$B$1</c:f>
              <c:strCache>
                <c:ptCount val="1"/>
                <c:pt idx="0">
                  <c:v>Column1</c:v>
                </c:pt>
              </c:strCache>
            </c:strRef>
          </c:tx>
          <c:invertIfNegative val="0"/>
          <c:dLbls>
            <c:dLbl>
              <c:idx val="0"/>
              <c:layout>
                <c:manualLayout>
                  <c:x val="1.6282051282051388E-2"/>
                  <c:y val="-0.2550138312586464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0D7-4837-9D21-E8AC9012773B}"/>
                </c:ext>
              </c:extLst>
            </c:dLbl>
            <c:dLbl>
              <c:idx val="1"/>
              <c:layout>
                <c:manualLayout>
                  <c:x val="8.1410256410256402E-3"/>
                  <c:y val="-0.337136929460581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0D7-4837-9D21-E8AC9012773B}"/>
                </c:ext>
              </c:extLst>
            </c:dLbl>
            <c:dLbl>
              <c:idx val="2"/>
              <c:layout>
                <c:manualLayout>
                  <c:x val="1.3568376068376081E-2"/>
                  <c:y val="-0.3933264177040155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0D7-4837-9D21-E8AC9012773B}"/>
                </c:ext>
              </c:extLst>
            </c:dLbl>
            <c:dLbl>
              <c:idx val="3"/>
              <c:layout>
                <c:manualLayout>
                  <c:x val="1.8995726495726502E-2"/>
                  <c:y val="-0.4149377593360995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0D7-4837-9D21-E8AC9012773B}"/>
                </c:ext>
              </c:extLst>
            </c:dLbl>
            <c:spPr>
              <a:noFill/>
              <a:ln>
                <a:noFill/>
              </a:ln>
              <a:effectLst/>
            </c:spPr>
            <c:txPr>
              <a:bodyPr/>
              <a:lstStyle/>
              <a:p>
                <a:pPr>
                  <a:defRPr lang="id-ID"/>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Pra Siklus</c:v>
                </c:pt>
                <c:pt idx="1">
                  <c:v>Siklus I</c:v>
                </c:pt>
                <c:pt idx="2">
                  <c:v>Siklus II</c:v>
                </c:pt>
                <c:pt idx="3">
                  <c:v>Indikator Keberhasilan</c:v>
                </c:pt>
              </c:strCache>
            </c:strRef>
          </c:cat>
          <c:val>
            <c:numRef>
              <c:f>Sheet1!$C$2:$C$5</c:f>
              <c:numCache>
                <c:formatCode>0%</c:formatCode>
                <c:ptCount val="4"/>
                <c:pt idx="0">
                  <c:v>0.31000000000000172</c:v>
                </c:pt>
                <c:pt idx="1">
                  <c:v>0.56000000000000005</c:v>
                </c:pt>
                <c:pt idx="2">
                  <c:v>0.82000000000000062</c:v>
                </c:pt>
                <c:pt idx="3">
                  <c:v>0.8</c:v>
                </c:pt>
              </c:numCache>
            </c:numRef>
          </c:val>
          <c:extLst xmlns:c16r2="http://schemas.microsoft.com/office/drawing/2015/06/chart">
            <c:ext xmlns:c16="http://schemas.microsoft.com/office/drawing/2014/chart" uri="{C3380CC4-5D6E-409C-BE32-E72D297353CC}">
              <c16:uniqueId val="{00000004-70D7-4837-9D21-E8AC9012773B}"/>
            </c:ext>
          </c:extLst>
        </c:ser>
        <c:dLbls>
          <c:showLegendKey val="0"/>
          <c:showVal val="1"/>
          <c:showCatName val="0"/>
          <c:showSerName val="0"/>
          <c:showPercent val="0"/>
          <c:showBubbleSize val="0"/>
        </c:dLbls>
        <c:gapWidth val="75"/>
        <c:overlap val="100"/>
        <c:axId val="132290816"/>
        <c:axId val="132301952"/>
      </c:barChart>
      <c:catAx>
        <c:axId val="132290816"/>
        <c:scaling>
          <c:orientation val="minMax"/>
        </c:scaling>
        <c:delete val="0"/>
        <c:axPos val="b"/>
        <c:numFmt formatCode="General" sourceLinked="0"/>
        <c:majorTickMark val="none"/>
        <c:minorTickMark val="none"/>
        <c:tickLblPos val="nextTo"/>
        <c:txPr>
          <a:bodyPr/>
          <a:lstStyle/>
          <a:p>
            <a:pPr>
              <a:defRPr lang="id-ID"/>
            </a:pPr>
            <a:endParaRPr lang="en-US"/>
          </a:p>
        </c:txPr>
        <c:crossAx val="132301952"/>
        <c:crosses val="autoZero"/>
        <c:auto val="1"/>
        <c:lblAlgn val="ctr"/>
        <c:lblOffset val="100"/>
        <c:noMultiLvlLbl val="0"/>
      </c:catAx>
      <c:valAx>
        <c:axId val="132301952"/>
        <c:scaling>
          <c:orientation val="minMax"/>
        </c:scaling>
        <c:delete val="0"/>
        <c:axPos val="l"/>
        <c:numFmt formatCode="0%" sourceLinked="1"/>
        <c:majorTickMark val="none"/>
        <c:minorTickMark val="none"/>
        <c:tickLblPos val="nextTo"/>
        <c:txPr>
          <a:bodyPr/>
          <a:lstStyle/>
          <a:p>
            <a:pPr>
              <a:defRPr lang="id-ID"/>
            </a:pPr>
            <a:endParaRPr lang="en-US"/>
          </a:p>
        </c:txPr>
        <c:crossAx val="13229081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8EC5C-8DE5-4D58-BDEF-00144EC8D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7526</Words>
  <Characters>42899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50325</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2021-08-25T09:06:00Z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34cd5fa6-6ac9-3a63-8992-d4faf021336e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